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E6CDF" w14:textId="195D8502" w:rsidR="00432584" w:rsidRPr="00A42166" w:rsidRDefault="002E498E" w:rsidP="00A42166">
      <w:pPr>
        <w:spacing w:after="60" w:line="240" w:lineRule="auto"/>
        <w:ind w:firstLine="709"/>
        <w:jc w:val="center"/>
        <w:rPr>
          <w:rFonts w:ascii="Times New Roman" w:hAnsi="Times New Roman" w:cs="Times New Roman"/>
          <w:b/>
          <w:sz w:val="25"/>
          <w:szCs w:val="25"/>
        </w:rPr>
      </w:pPr>
      <w:r w:rsidRPr="00A42166">
        <w:rPr>
          <w:rFonts w:ascii="Times New Roman" w:hAnsi="Times New Roman" w:cs="Times New Roman"/>
          <w:b/>
          <w:sz w:val="25"/>
          <w:szCs w:val="25"/>
        </w:rPr>
        <w:t xml:space="preserve">30 câu hỏi đáp </w:t>
      </w:r>
      <w:r w:rsidR="00432584" w:rsidRPr="00A42166">
        <w:rPr>
          <w:rFonts w:ascii="Times New Roman" w:hAnsi="Times New Roman" w:cs="Times New Roman"/>
          <w:b/>
          <w:sz w:val="25"/>
          <w:szCs w:val="25"/>
        </w:rPr>
        <w:t>Nghị định số 46/2023/NĐ-CP ngày 01/7/2023 của Chính phủ quy định chi tiết thi hành một số điều của Luật Kinh doanh bảo hiểm</w:t>
      </w:r>
    </w:p>
    <w:p w14:paraId="3A937816" w14:textId="15568E17" w:rsidR="00F74F7B" w:rsidRPr="00A42166" w:rsidRDefault="00F74F7B" w:rsidP="00A42166">
      <w:pPr>
        <w:spacing w:after="60" w:line="240" w:lineRule="auto"/>
        <w:ind w:firstLine="709"/>
        <w:jc w:val="both"/>
        <w:rPr>
          <w:rFonts w:ascii="Times New Roman" w:hAnsi="Times New Roman" w:cs="Times New Roman"/>
          <w:b/>
          <w:spacing w:val="-6"/>
          <w:sz w:val="25"/>
          <w:szCs w:val="25"/>
        </w:rPr>
      </w:pPr>
      <w:r w:rsidRPr="00A42166">
        <w:rPr>
          <w:rFonts w:ascii="Times New Roman" w:hAnsi="Times New Roman" w:cs="Times New Roman"/>
          <w:b/>
          <w:spacing w:val="-6"/>
          <w:sz w:val="25"/>
          <w:szCs w:val="25"/>
        </w:rPr>
        <w:t xml:space="preserve">1. </w:t>
      </w:r>
      <w:r w:rsidR="00C403BE" w:rsidRPr="00A42166">
        <w:rPr>
          <w:rFonts w:ascii="Times New Roman" w:hAnsi="Times New Roman" w:cs="Times New Roman"/>
          <w:b/>
          <w:spacing w:val="-6"/>
          <w:sz w:val="25"/>
          <w:szCs w:val="25"/>
        </w:rPr>
        <w:t>Xin hỏi</w:t>
      </w:r>
      <w:r w:rsidRPr="00A42166">
        <w:rPr>
          <w:rFonts w:ascii="Times New Roman" w:hAnsi="Times New Roman" w:cs="Times New Roman"/>
          <w:b/>
          <w:spacing w:val="-6"/>
          <w:sz w:val="25"/>
          <w:szCs w:val="25"/>
        </w:rPr>
        <w:t>, pháp luật quy định có bao nhiêu loại nghiệp vụ bảo hiểm phi nhân thọ?</w:t>
      </w:r>
    </w:p>
    <w:p w14:paraId="2F9E0021" w14:textId="77777777" w:rsidR="00A9535C" w:rsidRPr="00A42166" w:rsidRDefault="00F74F7B"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 xml:space="preserve">Theo Điều 4 Nghị định số 46/2023/NĐ-CP </w:t>
      </w:r>
      <w:r w:rsidR="004A657B" w:rsidRPr="00A42166">
        <w:rPr>
          <w:rFonts w:ascii="Times New Roman" w:hAnsi="Times New Roman" w:cs="Times New Roman"/>
          <w:sz w:val="25"/>
          <w:szCs w:val="25"/>
        </w:rPr>
        <w:t xml:space="preserve">ngày 01/7/2023 của Chính phủ quy định chi tiết thi hành một số điều của Luật Kinh doanh bảo hiểm </w:t>
      </w:r>
      <w:r w:rsidRPr="00A42166">
        <w:rPr>
          <w:rFonts w:ascii="Times New Roman" w:hAnsi="Times New Roman" w:cs="Times New Roman"/>
          <w:sz w:val="25"/>
          <w:szCs w:val="25"/>
        </w:rPr>
        <w:t>quy định có 11 loại nghiệp vụ bảo hiểm phi nhân thọ, bao gồm:</w:t>
      </w:r>
    </w:p>
    <w:p w14:paraId="49469504" w14:textId="72812773" w:rsidR="00A9535C" w:rsidRPr="00A42166" w:rsidRDefault="00A9535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00F74F7B" w:rsidRPr="00A42166">
        <w:rPr>
          <w:rFonts w:ascii="Times New Roman" w:hAnsi="Times New Roman" w:cs="Times New Roman"/>
          <w:sz w:val="25"/>
          <w:szCs w:val="25"/>
        </w:rPr>
        <w:t xml:space="preserve"> Bảo hiểm tài sản; </w:t>
      </w:r>
    </w:p>
    <w:p w14:paraId="33960CC1" w14:textId="77777777" w:rsidR="00A9535C" w:rsidRPr="00A42166" w:rsidRDefault="00A9535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 xml:space="preserve">- </w:t>
      </w:r>
      <w:r w:rsidR="00F74F7B" w:rsidRPr="00A42166">
        <w:rPr>
          <w:rFonts w:ascii="Times New Roman" w:hAnsi="Times New Roman" w:cs="Times New Roman"/>
          <w:sz w:val="25"/>
          <w:szCs w:val="25"/>
        </w:rPr>
        <w:t xml:space="preserve">Bảo hiểm hàng hóa vận chuyển; </w:t>
      </w:r>
    </w:p>
    <w:p w14:paraId="4D658BB7" w14:textId="5FD3572B" w:rsidR="00A9535C" w:rsidRPr="00A42166" w:rsidRDefault="00A9535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00F74F7B" w:rsidRPr="00A42166">
        <w:rPr>
          <w:rFonts w:ascii="Times New Roman" w:hAnsi="Times New Roman" w:cs="Times New Roman"/>
          <w:sz w:val="25"/>
          <w:szCs w:val="25"/>
        </w:rPr>
        <w:t xml:space="preserve"> Bảo hiể</w:t>
      </w:r>
      <w:r w:rsidR="00280E7C" w:rsidRPr="00A42166">
        <w:rPr>
          <w:rFonts w:ascii="Times New Roman" w:hAnsi="Times New Roman" w:cs="Times New Roman"/>
          <w:sz w:val="25"/>
          <w:szCs w:val="25"/>
        </w:rPr>
        <w:t xml:space="preserve">m hàng không; </w:t>
      </w:r>
    </w:p>
    <w:p w14:paraId="62A041AB" w14:textId="49C3F825" w:rsidR="00A9535C" w:rsidRPr="00A42166" w:rsidRDefault="00A9535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00F74F7B" w:rsidRPr="00A42166">
        <w:rPr>
          <w:rFonts w:ascii="Times New Roman" w:hAnsi="Times New Roman" w:cs="Times New Roman"/>
          <w:sz w:val="25"/>
          <w:szCs w:val="25"/>
        </w:rPr>
        <w:t xml:space="preserve"> Bảo hiểm xe cơ giớ</w:t>
      </w:r>
      <w:r w:rsidR="00280E7C" w:rsidRPr="00A42166">
        <w:rPr>
          <w:rFonts w:ascii="Times New Roman" w:hAnsi="Times New Roman" w:cs="Times New Roman"/>
          <w:sz w:val="25"/>
          <w:szCs w:val="25"/>
        </w:rPr>
        <w:t>i;</w:t>
      </w:r>
      <w:r w:rsidR="00F74F7B" w:rsidRPr="00A42166">
        <w:rPr>
          <w:rFonts w:ascii="Times New Roman" w:hAnsi="Times New Roman" w:cs="Times New Roman"/>
          <w:sz w:val="25"/>
          <w:szCs w:val="25"/>
        </w:rPr>
        <w:t xml:space="preserve"> </w:t>
      </w:r>
    </w:p>
    <w:p w14:paraId="706CC4F2" w14:textId="7E137004" w:rsidR="00A9535C" w:rsidRPr="00A42166" w:rsidRDefault="00A9535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00280E7C" w:rsidRPr="00A42166">
        <w:rPr>
          <w:rFonts w:ascii="Times New Roman" w:hAnsi="Times New Roman" w:cs="Times New Roman"/>
          <w:sz w:val="25"/>
          <w:szCs w:val="25"/>
        </w:rPr>
        <w:t xml:space="preserve"> </w:t>
      </w:r>
      <w:r w:rsidR="00F74F7B" w:rsidRPr="00A42166">
        <w:rPr>
          <w:rFonts w:ascii="Times New Roman" w:hAnsi="Times New Roman" w:cs="Times New Roman"/>
          <w:sz w:val="25"/>
          <w:szCs w:val="25"/>
        </w:rPr>
        <w:t>Bảo hiểm cháy, nổ</w:t>
      </w:r>
      <w:r w:rsidR="00280E7C" w:rsidRPr="00A42166">
        <w:rPr>
          <w:rFonts w:ascii="Times New Roman" w:hAnsi="Times New Roman" w:cs="Times New Roman"/>
          <w:sz w:val="25"/>
          <w:szCs w:val="25"/>
        </w:rPr>
        <w:t xml:space="preserve">; </w:t>
      </w:r>
    </w:p>
    <w:p w14:paraId="185CFD57" w14:textId="4ABD3BB8" w:rsidR="00A9535C" w:rsidRPr="00A42166" w:rsidRDefault="00A9535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00F74F7B" w:rsidRPr="00A42166">
        <w:rPr>
          <w:rFonts w:ascii="Times New Roman" w:hAnsi="Times New Roman" w:cs="Times New Roman"/>
          <w:sz w:val="25"/>
          <w:szCs w:val="25"/>
        </w:rPr>
        <w:t xml:space="preserve"> Bảo hiểm thân tàu và trách nhiệm dân sự của chủ</w:t>
      </w:r>
      <w:r w:rsidR="00280E7C" w:rsidRPr="00A42166">
        <w:rPr>
          <w:rFonts w:ascii="Times New Roman" w:hAnsi="Times New Roman" w:cs="Times New Roman"/>
          <w:sz w:val="25"/>
          <w:szCs w:val="25"/>
        </w:rPr>
        <w:t xml:space="preserve"> tàu; </w:t>
      </w:r>
    </w:p>
    <w:p w14:paraId="52514DA2" w14:textId="58A8DBD5" w:rsidR="00A9535C" w:rsidRPr="00A42166" w:rsidRDefault="00A9535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00F74F7B" w:rsidRPr="00A42166">
        <w:rPr>
          <w:rFonts w:ascii="Times New Roman" w:hAnsi="Times New Roman" w:cs="Times New Roman"/>
          <w:sz w:val="25"/>
          <w:szCs w:val="25"/>
        </w:rPr>
        <w:t xml:space="preserve"> Bảo hiểm trách nhiệ</w:t>
      </w:r>
      <w:r w:rsidR="00280E7C" w:rsidRPr="00A42166">
        <w:rPr>
          <w:rFonts w:ascii="Times New Roman" w:hAnsi="Times New Roman" w:cs="Times New Roman"/>
          <w:sz w:val="25"/>
          <w:szCs w:val="25"/>
        </w:rPr>
        <w:t xml:space="preserve">m; </w:t>
      </w:r>
    </w:p>
    <w:p w14:paraId="515FA2AB" w14:textId="610659FC" w:rsidR="007F1D7F" w:rsidRPr="00A42166" w:rsidRDefault="00A9535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00F74F7B" w:rsidRPr="00A42166">
        <w:rPr>
          <w:rFonts w:ascii="Times New Roman" w:hAnsi="Times New Roman" w:cs="Times New Roman"/>
          <w:sz w:val="25"/>
          <w:szCs w:val="25"/>
        </w:rPr>
        <w:t xml:space="preserve"> Bảo hiểm tín dụng và rủ</w:t>
      </w:r>
      <w:r w:rsidR="00280E7C" w:rsidRPr="00A42166">
        <w:rPr>
          <w:rFonts w:ascii="Times New Roman" w:hAnsi="Times New Roman" w:cs="Times New Roman"/>
          <w:sz w:val="25"/>
          <w:szCs w:val="25"/>
        </w:rPr>
        <w:t xml:space="preserve">i ro tài chính; </w:t>
      </w:r>
    </w:p>
    <w:p w14:paraId="16F8371F" w14:textId="4BB7100F" w:rsidR="00A9535C" w:rsidRPr="00A42166" w:rsidRDefault="007F1D7F"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00F74F7B" w:rsidRPr="00A42166">
        <w:rPr>
          <w:rFonts w:ascii="Times New Roman" w:hAnsi="Times New Roman" w:cs="Times New Roman"/>
          <w:sz w:val="25"/>
          <w:szCs w:val="25"/>
        </w:rPr>
        <w:t xml:space="preserve"> Bảo hiểm nông nghiệ</w:t>
      </w:r>
      <w:r w:rsidR="00280E7C" w:rsidRPr="00A42166">
        <w:rPr>
          <w:rFonts w:ascii="Times New Roman" w:hAnsi="Times New Roman" w:cs="Times New Roman"/>
          <w:sz w:val="25"/>
          <w:szCs w:val="25"/>
        </w:rPr>
        <w:t xml:space="preserve">p; </w:t>
      </w:r>
    </w:p>
    <w:p w14:paraId="550FF653" w14:textId="48EFDE6C" w:rsidR="00A9535C" w:rsidRPr="00A42166" w:rsidRDefault="00A9535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00F74F7B" w:rsidRPr="00A42166">
        <w:rPr>
          <w:rFonts w:ascii="Times New Roman" w:hAnsi="Times New Roman" w:cs="Times New Roman"/>
          <w:sz w:val="25"/>
          <w:szCs w:val="25"/>
        </w:rPr>
        <w:t xml:space="preserve"> Bảo hiểm bả</w:t>
      </w:r>
      <w:r w:rsidR="00280E7C" w:rsidRPr="00A42166">
        <w:rPr>
          <w:rFonts w:ascii="Times New Roman" w:hAnsi="Times New Roman" w:cs="Times New Roman"/>
          <w:sz w:val="25"/>
          <w:szCs w:val="25"/>
        </w:rPr>
        <w:t xml:space="preserve">o lãnh; </w:t>
      </w:r>
    </w:p>
    <w:p w14:paraId="4672AC00" w14:textId="3534C04F" w:rsidR="00F74F7B" w:rsidRPr="00A42166" w:rsidRDefault="00A9535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00F74F7B" w:rsidRPr="00A42166">
        <w:rPr>
          <w:rFonts w:ascii="Times New Roman" w:hAnsi="Times New Roman" w:cs="Times New Roman"/>
          <w:sz w:val="25"/>
          <w:szCs w:val="25"/>
        </w:rPr>
        <w:t xml:space="preserve"> Bảo hiểm thiệt hại khác.</w:t>
      </w:r>
    </w:p>
    <w:p w14:paraId="383D44D5" w14:textId="43C25FD4" w:rsidR="002E498E" w:rsidRPr="00A42166" w:rsidRDefault="00280E7C" w:rsidP="00A42166">
      <w:pPr>
        <w:spacing w:after="60" w:line="240" w:lineRule="auto"/>
        <w:ind w:firstLine="709"/>
        <w:jc w:val="both"/>
        <w:rPr>
          <w:rFonts w:ascii="Times New Roman" w:hAnsi="Times New Roman" w:cs="Times New Roman"/>
          <w:b/>
          <w:sz w:val="25"/>
          <w:szCs w:val="25"/>
        </w:rPr>
      </w:pPr>
      <w:r w:rsidRPr="00A42166">
        <w:rPr>
          <w:rFonts w:ascii="Times New Roman" w:hAnsi="Times New Roman" w:cs="Times New Roman"/>
          <w:b/>
          <w:sz w:val="25"/>
          <w:szCs w:val="25"/>
        </w:rPr>
        <w:t>2</w:t>
      </w:r>
      <w:r w:rsidR="00095353" w:rsidRPr="00A42166">
        <w:rPr>
          <w:rFonts w:ascii="Times New Roman" w:hAnsi="Times New Roman" w:cs="Times New Roman"/>
          <w:b/>
          <w:sz w:val="25"/>
          <w:szCs w:val="25"/>
        </w:rPr>
        <w:t>. Đề nghị cho biế</w:t>
      </w:r>
      <w:r w:rsidR="009331AE" w:rsidRPr="00A42166">
        <w:rPr>
          <w:rFonts w:ascii="Times New Roman" w:hAnsi="Times New Roman" w:cs="Times New Roman"/>
          <w:b/>
          <w:sz w:val="25"/>
          <w:szCs w:val="25"/>
        </w:rPr>
        <w:t xml:space="preserve">t, </w:t>
      </w:r>
      <w:r w:rsidR="009F7FF9" w:rsidRPr="00A42166">
        <w:rPr>
          <w:rFonts w:ascii="Times New Roman" w:hAnsi="Times New Roman" w:cs="Times New Roman"/>
          <w:b/>
          <w:sz w:val="25"/>
          <w:szCs w:val="25"/>
        </w:rPr>
        <w:t>n</w:t>
      </w:r>
      <w:r w:rsidR="002721D2" w:rsidRPr="00A42166">
        <w:rPr>
          <w:rFonts w:ascii="Times New Roman" w:hAnsi="Times New Roman" w:cs="Times New Roman"/>
          <w:b/>
          <w:sz w:val="25"/>
          <w:szCs w:val="25"/>
        </w:rPr>
        <w:t xml:space="preserve">guyên tắc việc xây dựng, quản lý, khai thác và sử dụng Cơ sở dữ liệu về hoạt động kinh doanh bảo hiểm được </w:t>
      </w:r>
      <w:r w:rsidR="009331AE" w:rsidRPr="00A42166">
        <w:rPr>
          <w:rFonts w:ascii="Times New Roman" w:hAnsi="Times New Roman" w:cs="Times New Roman"/>
          <w:b/>
          <w:sz w:val="25"/>
          <w:szCs w:val="25"/>
        </w:rPr>
        <w:t xml:space="preserve">pháp luật </w:t>
      </w:r>
      <w:r w:rsidR="002721D2" w:rsidRPr="00A42166">
        <w:rPr>
          <w:rFonts w:ascii="Times New Roman" w:hAnsi="Times New Roman" w:cs="Times New Roman"/>
          <w:b/>
          <w:sz w:val="25"/>
          <w:szCs w:val="25"/>
        </w:rPr>
        <w:t>quy định như thế nào?</w:t>
      </w:r>
    </w:p>
    <w:p w14:paraId="21866823" w14:textId="0CE06884" w:rsidR="002721D2" w:rsidRPr="00A42166" w:rsidRDefault="002721D2" w:rsidP="00A42166">
      <w:pPr>
        <w:spacing w:after="60" w:line="240" w:lineRule="auto"/>
        <w:ind w:firstLine="709"/>
        <w:jc w:val="both"/>
        <w:rPr>
          <w:rFonts w:ascii="Times New Roman" w:hAnsi="Times New Roman" w:cs="Times New Roman"/>
          <w:spacing w:val="-4"/>
          <w:sz w:val="25"/>
          <w:szCs w:val="25"/>
        </w:rPr>
      </w:pPr>
      <w:r w:rsidRPr="00A42166">
        <w:rPr>
          <w:rFonts w:ascii="Times New Roman" w:hAnsi="Times New Roman" w:cs="Times New Roman"/>
          <w:spacing w:val="-4"/>
          <w:sz w:val="25"/>
          <w:szCs w:val="25"/>
        </w:rPr>
        <w:t>Theo Điều 6 của Nghị định số 46/2023/NĐ-CP quy định các nguyên tắc về việc xây dựng, quản lý, khai thác và sử dụng Cơ sở dữ liệu về hoạt động kinh doanh bảo hiểm như sau:</w:t>
      </w:r>
    </w:p>
    <w:p w14:paraId="3C55C881" w14:textId="77777777" w:rsidR="002721D2" w:rsidRPr="00A42166" w:rsidRDefault="002721D2"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 Cơ sở dữ liệu về hoạt động kinh doanh bảo hiểm phải được cập nhật, duy trì thường xuyên, phục vụ kịp thời công tác quản lý nhà nước về hoạt động kinh doanh bảo hiểm;</w:t>
      </w:r>
    </w:p>
    <w:p w14:paraId="41F9C2C6" w14:textId="77777777" w:rsidR="002721D2" w:rsidRPr="00A42166" w:rsidRDefault="002721D2"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 Cơ sở dữ liệu về hoạt động kinh doanh bảo hiểm phải được duy trì hoạt động liên tục, ổn định, thông suốt, thể hiện lịch sử các lần cập nhật, chỉnh sửa thông tin; được lưu trữ, bảo mật, bảo đảm an toàn thông tin;</w:t>
      </w:r>
    </w:p>
    <w:p w14:paraId="25B1EB77" w14:textId="77777777" w:rsidR="002721D2" w:rsidRPr="00A42166" w:rsidRDefault="002721D2"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 Việc xây dựng, quản lý, khai thác và sử dụng Cơ sở dữ liệu về hoạt động kinh doanh bảo hiểm phải tuân thủ các quy định của Luật Kinh doanh bảo hiểm, Luật Công nghệ thông tin, Luật Giao dịch điện tử; quy định về quản lý, kết nối và chia sẻ dữ liệu số của cơ quan nhà nước; các quy định về bảo đảm bảo vệ đời sống riêng tư, bí mật cá nhân, bí mật gia đình, bảo vệ bí mật kinh doanh của doanh nghiệp và các quy định pháp luật khác có liên quan.</w:t>
      </w:r>
    </w:p>
    <w:p w14:paraId="35A2FD49" w14:textId="77777777" w:rsidR="00280E7C" w:rsidRPr="00A42166" w:rsidRDefault="00280E7C" w:rsidP="00A42166">
      <w:pPr>
        <w:spacing w:after="60" w:line="240" w:lineRule="auto"/>
        <w:ind w:firstLine="709"/>
        <w:jc w:val="both"/>
        <w:rPr>
          <w:rFonts w:ascii="Times New Roman" w:hAnsi="Times New Roman" w:cs="Times New Roman"/>
          <w:b/>
          <w:sz w:val="25"/>
          <w:szCs w:val="25"/>
        </w:rPr>
      </w:pPr>
      <w:r w:rsidRPr="00A42166">
        <w:rPr>
          <w:rFonts w:ascii="Times New Roman" w:hAnsi="Times New Roman" w:cs="Times New Roman"/>
          <w:b/>
          <w:sz w:val="25"/>
          <w:szCs w:val="25"/>
        </w:rPr>
        <w:t xml:space="preserve">3. Đề nghị cho biết, hình thức cung cấp, cập nhật thông tin trong cơ sở dữ liệu về hoạt động kinh doanh bảo hiểm </w:t>
      </w:r>
      <w:r w:rsidR="00F74FD6" w:rsidRPr="00A42166">
        <w:rPr>
          <w:rFonts w:ascii="Times New Roman" w:hAnsi="Times New Roman" w:cs="Times New Roman"/>
          <w:b/>
          <w:sz w:val="25"/>
          <w:szCs w:val="25"/>
        </w:rPr>
        <w:t>được pháp luật quy định như thế nào?</w:t>
      </w:r>
    </w:p>
    <w:p w14:paraId="48DBB72E" w14:textId="181659FC" w:rsidR="00F74FD6" w:rsidRPr="00A42166" w:rsidRDefault="00F74FD6"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Căn cứ</w:t>
      </w:r>
      <w:r w:rsidRPr="00A42166">
        <w:rPr>
          <w:rFonts w:ascii="Times New Roman" w:hAnsi="Times New Roman" w:cs="Times New Roman"/>
          <w:sz w:val="25"/>
          <w:szCs w:val="25"/>
          <w:lang w:val="vi-VN"/>
        </w:rPr>
        <w:t xml:space="preserve"> khoản 2 Điều 8 Nghị định số 46/2023/NĐ-CP</w:t>
      </w:r>
      <w:r w:rsidRPr="00A42166">
        <w:rPr>
          <w:rFonts w:ascii="Times New Roman" w:hAnsi="Times New Roman" w:cs="Times New Roman"/>
          <w:sz w:val="25"/>
          <w:szCs w:val="25"/>
        </w:rPr>
        <w:t xml:space="preserve">, </w:t>
      </w:r>
      <w:r w:rsidR="00A046E2" w:rsidRPr="00A42166">
        <w:rPr>
          <w:rFonts w:ascii="Times New Roman" w:hAnsi="Times New Roman" w:cs="Times New Roman"/>
          <w:sz w:val="25"/>
          <w:szCs w:val="25"/>
        </w:rPr>
        <w:t>v</w:t>
      </w:r>
      <w:r w:rsidRPr="00A42166">
        <w:rPr>
          <w:rFonts w:ascii="Times New Roman" w:hAnsi="Times New Roman" w:cs="Times New Roman"/>
          <w:sz w:val="25"/>
          <w:szCs w:val="25"/>
        </w:rPr>
        <w:t>iệc cung cấp, cập nhật thông tin phục vụ xây dựng Cơ sở dữ liệu về hoạt động kinh doanh bảo hiểm được thực hiện dưới các hình thức trực tuyến tại Cổng thông tin điện tử của Cơ sở dữ liệu về hoạt động kinh doanh bảo hiểm hoặc dưới dạng các tệp dữ liệu điện tử.</w:t>
      </w:r>
    </w:p>
    <w:p w14:paraId="300F3B80" w14:textId="77777777" w:rsidR="00F74FD6" w:rsidRPr="00A42166" w:rsidRDefault="00F74FD6" w:rsidP="00A42166">
      <w:pPr>
        <w:spacing w:after="60" w:line="240" w:lineRule="auto"/>
        <w:ind w:firstLine="709"/>
        <w:jc w:val="both"/>
        <w:rPr>
          <w:rFonts w:ascii="Times New Roman" w:hAnsi="Times New Roman" w:cs="Times New Roman"/>
          <w:b/>
          <w:sz w:val="25"/>
          <w:szCs w:val="25"/>
        </w:rPr>
      </w:pPr>
      <w:r w:rsidRPr="00A42166">
        <w:rPr>
          <w:rFonts w:ascii="Times New Roman" w:hAnsi="Times New Roman" w:cs="Times New Roman"/>
          <w:b/>
          <w:sz w:val="25"/>
          <w:szCs w:val="25"/>
        </w:rPr>
        <w:t>4. Đề nghị cho biết, sử dụng thông tin từ cơ sở dữ liệu về hoạt động kinh doanh bảo hiểm được pháp luật quy định như thế nào?</w:t>
      </w:r>
    </w:p>
    <w:p w14:paraId="536A6488" w14:textId="77777777" w:rsidR="00F74FD6" w:rsidRPr="00A42166" w:rsidRDefault="00F74FD6"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 xml:space="preserve">Theo Điều 9 của Nghị định </w:t>
      </w:r>
      <w:r w:rsidRPr="00A42166">
        <w:rPr>
          <w:rFonts w:ascii="Times New Roman" w:hAnsi="Times New Roman" w:cs="Times New Roman"/>
          <w:sz w:val="25"/>
          <w:szCs w:val="25"/>
          <w:lang w:val="vi-VN"/>
        </w:rPr>
        <w:t>số 46/2023/NĐ-CP</w:t>
      </w:r>
      <w:r w:rsidRPr="00A42166">
        <w:rPr>
          <w:rFonts w:ascii="Times New Roman" w:hAnsi="Times New Roman" w:cs="Times New Roman"/>
          <w:sz w:val="25"/>
          <w:szCs w:val="25"/>
        </w:rPr>
        <w:t xml:space="preserve"> quy định về sử dụng thông tin từ cơ sở dữ liệu về hoạt động kinh doanh bảo hiểm như sau: </w:t>
      </w:r>
    </w:p>
    <w:p w14:paraId="339F96BD" w14:textId="77777777" w:rsidR="00F74FD6" w:rsidRPr="00A42166" w:rsidRDefault="00F74FD6"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lastRenderedPageBreak/>
        <w:t>- Việc sử dụng thông tin từ Cơ sở dữ liệu về hoạt động kinh doanh bảo hiểm phải đảm bảo các yêu cầu sau: (i) Bộ Tài chính sử dụng dữ liệu từ Cơ sở dữ liệu về hoạt động kinh doanh bảo hiểm phục vụ các hoạt động quản lý nhà nước về kinh doanh bảo hiểm; (ii) Các cơ quan quản lý nhà nước theo chức năng, nhiệm vụ sử dụng thông tin phục vụ công tác quản lý nhà nước theo thẩm quyền; (iii) Các cơ quan, tổ chức và cá nhân được phép khai thác và sử dụng thông tin của mình; thông tin cá nhân của người khác nếu được người đó đồng ý theo quy định của pháp luật; thông tin, số liệu thống kê chung về hoạt động kinh doanh bảo hiểm và thị trường bảo hiểm do Bộ Tài chính công khai trong từng thời kỳ.</w:t>
      </w:r>
    </w:p>
    <w:p w14:paraId="0C66A8A1" w14:textId="77777777" w:rsidR="00F74FD6" w:rsidRPr="00A42166" w:rsidRDefault="00F74FD6"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 Cơ quan, tổ chức, cá nhân khai thác, sử dụng thông tin từ Cơ sở dữ liệu về hoạt động kinh doanh bảo hiểm qua Cổng thông tin điện tử của Bộ Tài chính.</w:t>
      </w:r>
    </w:p>
    <w:p w14:paraId="595FE567" w14:textId="77777777" w:rsidR="00432584" w:rsidRPr="00A42166" w:rsidRDefault="00F74FD6" w:rsidP="00A42166">
      <w:pPr>
        <w:spacing w:after="60" w:line="240" w:lineRule="auto"/>
        <w:ind w:firstLine="709"/>
        <w:jc w:val="both"/>
        <w:rPr>
          <w:rFonts w:ascii="Times New Roman" w:hAnsi="Times New Roman" w:cs="Times New Roman"/>
          <w:b/>
          <w:sz w:val="25"/>
          <w:szCs w:val="25"/>
        </w:rPr>
      </w:pPr>
      <w:r w:rsidRPr="00A42166">
        <w:rPr>
          <w:rFonts w:ascii="Times New Roman" w:hAnsi="Times New Roman" w:cs="Times New Roman"/>
          <w:b/>
          <w:sz w:val="25"/>
          <w:szCs w:val="25"/>
        </w:rPr>
        <w:t>5</w:t>
      </w:r>
      <w:r w:rsidR="008A3A82" w:rsidRPr="00A42166">
        <w:rPr>
          <w:rFonts w:ascii="Times New Roman" w:hAnsi="Times New Roman" w:cs="Times New Roman"/>
          <w:b/>
          <w:sz w:val="25"/>
          <w:szCs w:val="25"/>
        </w:rPr>
        <w:t>. Anh</w:t>
      </w:r>
      <w:r w:rsidR="009331AE" w:rsidRPr="00A42166">
        <w:rPr>
          <w:rFonts w:ascii="Times New Roman" w:hAnsi="Times New Roman" w:cs="Times New Roman"/>
          <w:b/>
          <w:sz w:val="25"/>
          <w:szCs w:val="25"/>
        </w:rPr>
        <w:t xml:space="preserve"> A hiện đang làm thủ tục để</w:t>
      </w:r>
      <w:r w:rsidR="005033A1" w:rsidRPr="00A42166">
        <w:rPr>
          <w:rFonts w:ascii="Times New Roman" w:hAnsi="Times New Roman" w:cs="Times New Roman"/>
          <w:b/>
          <w:sz w:val="25"/>
          <w:szCs w:val="25"/>
          <w:lang w:val="vi-VN"/>
        </w:rPr>
        <w:t xml:space="preserve"> được cấp giấy phép thành lập và hoạt động của doanh nghiệp bảo hiểm</w:t>
      </w:r>
      <w:r w:rsidR="008A3A82" w:rsidRPr="00A42166">
        <w:rPr>
          <w:rFonts w:ascii="Times New Roman" w:hAnsi="Times New Roman" w:cs="Times New Roman"/>
          <w:b/>
          <w:sz w:val="25"/>
          <w:szCs w:val="25"/>
        </w:rPr>
        <w:t xml:space="preserve"> B</w:t>
      </w:r>
      <w:r w:rsidR="009331AE" w:rsidRPr="00A42166">
        <w:rPr>
          <w:rFonts w:ascii="Times New Roman" w:hAnsi="Times New Roman" w:cs="Times New Roman"/>
          <w:b/>
          <w:sz w:val="25"/>
          <w:szCs w:val="25"/>
        </w:rPr>
        <w:t xml:space="preserve">, </w:t>
      </w:r>
      <w:r w:rsidR="008A3A82" w:rsidRPr="00A42166">
        <w:rPr>
          <w:rFonts w:ascii="Times New Roman" w:hAnsi="Times New Roman" w:cs="Times New Roman"/>
          <w:b/>
          <w:sz w:val="25"/>
          <w:szCs w:val="25"/>
        </w:rPr>
        <w:t>đề nghị cho biết điều kiện về tài chính để doanh nghiệp của anh A được cấp giấy phép thành lập và hoạt động của doanh nghiệp?</w:t>
      </w:r>
      <w:r w:rsidR="009331AE" w:rsidRPr="00A42166">
        <w:rPr>
          <w:rFonts w:ascii="Times New Roman" w:hAnsi="Times New Roman" w:cs="Times New Roman"/>
          <w:b/>
          <w:sz w:val="25"/>
          <w:szCs w:val="25"/>
        </w:rPr>
        <w:t xml:space="preserve"> </w:t>
      </w:r>
    </w:p>
    <w:p w14:paraId="4EF0941B" w14:textId="77777777" w:rsidR="008A3A82" w:rsidRPr="00A42166" w:rsidRDefault="005033A1"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 </w:t>
      </w:r>
      <w:r w:rsidR="008A3A82" w:rsidRPr="00A42166">
        <w:rPr>
          <w:rFonts w:ascii="Times New Roman" w:hAnsi="Times New Roman" w:cs="Times New Roman"/>
          <w:sz w:val="25"/>
          <w:szCs w:val="25"/>
          <w:lang w:val="vi-VN"/>
        </w:rPr>
        <w:t>Căn cứ</w:t>
      </w:r>
      <w:r w:rsidRPr="00A42166">
        <w:rPr>
          <w:rFonts w:ascii="Times New Roman" w:hAnsi="Times New Roman" w:cs="Times New Roman"/>
          <w:sz w:val="25"/>
          <w:szCs w:val="25"/>
          <w:lang w:val="vi-VN"/>
        </w:rPr>
        <w:t xml:space="preserve"> khoản 1 Điều 11 Nghị định số 46/2023/NĐ-CP</w:t>
      </w:r>
      <w:r w:rsidR="00CA2300" w:rsidRPr="00A42166">
        <w:rPr>
          <w:rFonts w:ascii="Times New Roman" w:hAnsi="Times New Roman" w:cs="Times New Roman"/>
          <w:sz w:val="25"/>
          <w:szCs w:val="25"/>
          <w:lang w:val="vi-VN"/>
        </w:rPr>
        <w:t>, d</w:t>
      </w:r>
      <w:r w:rsidR="008A3A82" w:rsidRPr="00A42166">
        <w:rPr>
          <w:rFonts w:ascii="Times New Roman" w:hAnsi="Times New Roman" w:cs="Times New Roman"/>
          <w:sz w:val="25"/>
          <w:szCs w:val="25"/>
          <w:lang w:val="vi-VN"/>
        </w:rPr>
        <w:t>oanh nghiệp của anh A phải là tổ chức góp từ 10% vốn điều lệ trở lên và đáp ứng các điều kiện quy định</w:t>
      </w:r>
      <w:r w:rsidR="00DC6E14" w:rsidRPr="00A42166">
        <w:rPr>
          <w:rFonts w:ascii="Times New Roman" w:hAnsi="Times New Roman" w:cs="Times New Roman"/>
          <w:sz w:val="25"/>
          <w:szCs w:val="25"/>
          <w:lang w:val="vi-VN"/>
        </w:rPr>
        <w:t xml:space="preserve"> chung cấp giấy phép thành lập và hoạt động của doanh nghiệp bảo hiểm, doanh nghiệp tái bảo hiểm;</w:t>
      </w:r>
      <w:r w:rsidR="008A3A82" w:rsidRPr="00A42166">
        <w:rPr>
          <w:rFonts w:ascii="Times New Roman" w:hAnsi="Times New Roman" w:cs="Times New Roman"/>
          <w:sz w:val="25"/>
          <w:szCs w:val="25"/>
          <w:lang w:val="vi-VN"/>
        </w:rPr>
        <w:t xml:space="preserve"> về thành viên góp vốn thành lập của doanh nghiệp bảo hiểm, doanh nghiệp tái bảo hiểm dưới hình thức công ty trách nhiệm hữu hạn</w:t>
      </w:r>
      <w:r w:rsidR="00DC6E14" w:rsidRPr="00A42166">
        <w:rPr>
          <w:rFonts w:ascii="Times New Roman" w:hAnsi="Times New Roman" w:cs="Times New Roman"/>
          <w:sz w:val="25"/>
          <w:szCs w:val="25"/>
          <w:lang w:val="vi-VN"/>
        </w:rPr>
        <w:t>; về cơ cấu cổ đông góp vốn thành lập doanh nghiệp bảo hiểm, doanh nghiệp tái bảo hiểm dưới hình thức công ty cổ phần theo Luật Kinh doanh bảo hiểm năm 2022. Bên cạnh đó, cần đáp ứng những điều kiện về tài chính sau:</w:t>
      </w:r>
    </w:p>
    <w:p w14:paraId="7E6EBB07" w14:textId="77777777" w:rsidR="00CA2300" w:rsidRPr="00A42166" w:rsidRDefault="00CA2300" w:rsidP="00A42166">
      <w:pPr>
        <w:spacing w:after="60" w:line="240" w:lineRule="auto"/>
        <w:ind w:firstLine="709"/>
        <w:jc w:val="both"/>
        <w:rPr>
          <w:rFonts w:ascii="Times New Roman" w:hAnsi="Times New Roman" w:cs="Times New Roman"/>
          <w:spacing w:val="-4"/>
          <w:sz w:val="25"/>
          <w:szCs w:val="25"/>
          <w:lang w:val="vi-VN"/>
        </w:rPr>
      </w:pPr>
      <w:r w:rsidRPr="00A42166">
        <w:rPr>
          <w:rFonts w:ascii="Times New Roman" w:hAnsi="Times New Roman" w:cs="Times New Roman"/>
          <w:spacing w:val="-4"/>
          <w:sz w:val="25"/>
          <w:szCs w:val="25"/>
          <w:lang w:val="vi-VN"/>
        </w:rPr>
        <w:t>- Tổ chức góp vốn hoạt động trong ngành nghề kinh doanh có yêu cầu vốn pháp định hoặc vốn điều lệ tối thiểu hoặc vốn tối thiểu phải đảm bảo vốn chủ sở hữu trừ đi vốn pháp định hoặc vốn điều lệ tối thiểu hoặc vốn tối thiểu lớn hơn hoặc bằng số vốn dự kiến góp;</w:t>
      </w:r>
    </w:p>
    <w:p w14:paraId="7909F8F8" w14:textId="77777777" w:rsidR="00CA2300" w:rsidRPr="00A42166" w:rsidRDefault="00CA2300"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Trường hợp tổ chức góp vốn là tổ chức được thành lập và hoạt động theo quy định của Luật Các tổ chức tín dụng, Luật Kinh doanh bảo hiểm, Luật Chứng khoán thì các tổ chức này phải đảm bảo duy trì và đáp ứng các điều kiện an toàn tài chính và được cơ quan có thẩm quyền chấp thuận cho phép tham gia góp vốn theo quy định của pháp luật. Trường hợp pháp luật liên quan không yêu cầu cơ quan có thẩm quyền phải có văn bản chấp thuận thì tổ chức góp vốn phải có văn bản xác nhận việc này;</w:t>
      </w:r>
    </w:p>
    <w:p w14:paraId="0EA144FF" w14:textId="77777777" w:rsidR="00CA2300" w:rsidRPr="00A42166" w:rsidRDefault="00CA2300"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Trường hợp tổ chức góp vốn là doanh nghiệp bảo hiểm, doanh nghiệp tái bảo hiểm, tập đoàn tài chính, bảo hiểm nước ngoài thì phải đảm bảo duy trì và đáp ứng các điều kiện an toàn tài chính và được cơ quan có thẩm quyền của nước nơi các tổ chức này đóng trụ sở chính cho phép thành lập doanh nghiệp bảo hiểm, doanh nghiệp tái bảo hiểm tại Việt Nam. Trường hợp quy định của nước nơi tổ chức này đóng trụ sở chính không có yêu cầu phải có văn bản chấp thuận thì phải có văn bản xác nhận của cơ quan, tổ chức, cá nhân có thẩm quyền theo quy định của pháp luật nước đó.</w:t>
      </w:r>
    </w:p>
    <w:p w14:paraId="5BE0AAB3" w14:textId="1E2764E3" w:rsidR="00CA2300" w:rsidRPr="00A42166" w:rsidRDefault="00CA2300"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lang w:val="vi-VN"/>
        </w:rPr>
        <w:t>- Có báo cáo tài chính 03 năm liền kề trước năm nộp hồ sơ đề nghị cấp Giấy phép thành lập và hoạt động được kiểm toán với ý kiến chấp nhận toàn phần</w:t>
      </w:r>
      <w:r w:rsidR="00C419E8" w:rsidRPr="00A42166">
        <w:rPr>
          <w:rFonts w:ascii="Times New Roman" w:hAnsi="Times New Roman" w:cs="Times New Roman"/>
          <w:sz w:val="25"/>
          <w:szCs w:val="25"/>
        </w:rPr>
        <w:t>.</w:t>
      </w:r>
    </w:p>
    <w:p w14:paraId="55017A7B" w14:textId="4CF43555" w:rsidR="009420CC" w:rsidRPr="00A42166" w:rsidRDefault="00F74FD6" w:rsidP="00A42166">
      <w:pPr>
        <w:spacing w:after="60" w:line="240" w:lineRule="auto"/>
        <w:ind w:firstLine="709"/>
        <w:jc w:val="both"/>
        <w:rPr>
          <w:rFonts w:ascii="Times New Roman" w:hAnsi="Times New Roman" w:cs="Times New Roman"/>
          <w:b/>
          <w:sz w:val="25"/>
          <w:szCs w:val="25"/>
          <w:lang w:val="vi-VN"/>
        </w:rPr>
      </w:pPr>
      <w:r w:rsidRPr="00A42166">
        <w:rPr>
          <w:rFonts w:ascii="Times New Roman" w:hAnsi="Times New Roman" w:cs="Times New Roman"/>
          <w:b/>
          <w:sz w:val="25"/>
          <w:szCs w:val="25"/>
          <w:lang w:val="vi-VN"/>
        </w:rPr>
        <w:t>6</w:t>
      </w:r>
      <w:r w:rsidR="00CA2300" w:rsidRPr="00A42166">
        <w:rPr>
          <w:rFonts w:ascii="Times New Roman" w:hAnsi="Times New Roman" w:cs="Times New Roman"/>
          <w:b/>
          <w:sz w:val="25"/>
          <w:szCs w:val="25"/>
          <w:lang w:val="vi-VN"/>
        </w:rPr>
        <w:t>. Đề nghị cho biết, điều kiện về tài chính để được cấp giấy phép thành lập và h</w:t>
      </w:r>
      <w:r w:rsidR="00C419E8" w:rsidRPr="00A42166">
        <w:rPr>
          <w:rFonts w:ascii="Times New Roman" w:hAnsi="Times New Roman" w:cs="Times New Roman"/>
          <w:b/>
          <w:sz w:val="25"/>
          <w:szCs w:val="25"/>
        </w:rPr>
        <w:t>oạt</w:t>
      </w:r>
      <w:r w:rsidR="00CA2300" w:rsidRPr="00A42166">
        <w:rPr>
          <w:rFonts w:ascii="Times New Roman" w:hAnsi="Times New Roman" w:cs="Times New Roman"/>
          <w:b/>
          <w:sz w:val="25"/>
          <w:szCs w:val="25"/>
          <w:lang w:val="vi-VN"/>
        </w:rPr>
        <w:t xml:space="preserve"> động đ</w:t>
      </w:r>
      <w:r w:rsidR="009420CC" w:rsidRPr="00A42166">
        <w:rPr>
          <w:rFonts w:ascii="Times New Roman" w:hAnsi="Times New Roman" w:cs="Times New Roman"/>
          <w:b/>
          <w:sz w:val="25"/>
          <w:szCs w:val="25"/>
          <w:lang w:val="vi-VN"/>
        </w:rPr>
        <w:t>ối với doanh nghiệp bảo hiểm phi nhân thọ, doanh nghiệp tái bảo hiểm nước ngoài khi thành lập chi nhánh tại Việ</w:t>
      </w:r>
      <w:r w:rsidR="00CA2300" w:rsidRPr="00A42166">
        <w:rPr>
          <w:rFonts w:ascii="Times New Roman" w:hAnsi="Times New Roman" w:cs="Times New Roman"/>
          <w:b/>
          <w:sz w:val="25"/>
          <w:szCs w:val="25"/>
          <w:lang w:val="vi-VN"/>
        </w:rPr>
        <w:t>t Nam được quy định như thế nào?</w:t>
      </w:r>
    </w:p>
    <w:p w14:paraId="41101DA4" w14:textId="77777777" w:rsidR="00D73C4E" w:rsidRPr="00A42166" w:rsidRDefault="009420CC"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lang w:val="vi-VN"/>
        </w:rPr>
        <w:t xml:space="preserve">Căn cứ khoản 2 Điều 11 Nghị định số 46/2023/NĐ-CP thì </w:t>
      </w:r>
      <w:r w:rsidR="00C419E8" w:rsidRPr="00A42166">
        <w:rPr>
          <w:rFonts w:ascii="Times New Roman" w:hAnsi="Times New Roman" w:cs="Times New Roman"/>
          <w:sz w:val="25"/>
          <w:szCs w:val="25"/>
          <w:lang w:val="vi-VN"/>
        </w:rPr>
        <w:t>để được cấp giấy phép thành lập và h</w:t>
      </w:r>
      <w:r w:rsidR="00C419E8" w:rsidRPr="00A42166">
        <w:rPr>
          <w:rFonts w:ascii="Times New Roman" w:hAnsi="Times New Roman" w:cs="Times New Roman"/>
          <w:sz w:val="25"/>
          <w:szCs w:val="25"/>
        </w:rPr>
        <w:t>oạt</w:t>
      </w:r>
      <w:r w:rsidR="00C419E8" w:rsidRPr="00A42166">
        <w:rPr>
          <w:rFonts w:ascii="Times New Roman" w:hAnsi="Times New Roman" w:cs="Times New Roman"/>
          <w:sz w:val="25"/>
          <w:szCs w:val="25"/>
          <w:lang w:val="vi-VN"/>
        </w:rPr>
        <w:t xml:space="preserve"> động đối với doanh nghiệp bảo hiểm phi nhân thọ, doanh nghiệp tái bảo hiểm nước ngoài khi thành lập chi nhánh tại Việt Nam</w:t>
      </w:r>
      <w:r w:rsidR="00C419E8" w:rsidRPr="00A42166">
        <w:rPr>
          <w:rFonts w:ascii="Times New Roman" w:hAnsi="Times New Roman" w:cs="Times New Roman"/>
          <w:b/>
          <w:sz w:val="25"/>
          <w:szCs w:val="25"/>
          <w:lang w:val="vi-VN"/>
        </w:rPr>
        <w:t xml:space="preserve"> </w:t>
      </w:r>
      <w:r w:rsidRPr="00A42166">
        <w:rPr>
          <w:rFonts w:ascii="Times New Roman" w:hAnsi="Times New Roman" w:cs="Times New Roman"/>
          <w:sz w:val="25"/>
          <w:szCs w:val="25"/>
          <w:lang w:val="vi-VN"/>
        </w:rPr>
        <w:t>cần đáp ứng điều kiện về tài chính như sau:</w:t>
      </w:r>
      <w:r w:rsidR="00CA2300" w:rsidRPr="00A42166">
        <w:rPr>
          <w:rFonts w:ascii="Times New Roman" w:hAnsi="Times New Roman" w:cs="Times New Roman"/>
          <w:sz w:val="25"/>
          <w:szCs w:val="25"/>
          <w:lang w:val="vi-VN"/>
        </w:rPr>
        <w:t xml:space="preserve"> </w:t>
      </w:r>
    </w:p>
    <w:p w14:paraId="27CE2485" w14:textId="1BAA7ACD" w:rsidR="00D73C4E" w:rsidRPr="00A42166" w:rsidRDefault="00CA2300"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lang w:val="vi-VN"/>
        </w:rPr>
        <w:lastRenderedPageBreak/>
        <w:t>(i)</w:t>
      </w:r>
      <w:r w:rsidR="009420CC" w:rsidRPr="00A42166">
        <w:rPr>
          <w:rFonts w:ascii="Times New Roman" w:hAnsi="Times New Roman" w:cs="Times New Roman"/>
          <w:sz w:val="25"/>
          <w:szCs w:val="25"/>
          <w:lang w:val="vi-VN"/>
        </w:rPr>
        <w:t xml:space="preserve"> Điều kiện quy định tại điểm a và điểm d khoản 1 Điều này</w:t>
      </w:r>
      <w:r w:rsidR="00D73C4E" w:rsidRPr="00A42166">
        <w:rPr>
          <w:rFonts w:ascii="Times New Roman" w:hAnsi="Times New Roman" w:cs="Times New Roman"/>
          <w:sz w:val="25"/>
          <w:szCs w:val="25"/>
        </w:rPr>
        <w:t>, cụ thể:</w:t>
      </w:r>
    </w:p>
    <w:p w14:paraId="2CD26F5C" w14:textId="15BEC0C3" w:rsidR="00D73C4E" w:rsidRPr="00A42166" w:rsidRDefault="00D73C4E" w:rsidP="00A42166">
      <w:pPr>
        <w:spacing w:after="60" w:line="240" w:lineRule="auto"/>
        <w:ind w:firstLine="709"/>
        <w:jc w:val="both"/>
        <w:rPr>
          <w:rFonts w:ascii="Times New Roman" w:hAnsi="Times New Roman" w:cs="Times New Roman"/>
          <w:spacing w:val="-4"/>
          <w:sz w:val="25"/>
          <w:szCs w:val="25"/>
          <w:lang w:val="vi-VN"/>
        </w:rPr>
      </w:pPr>
      <w:r w:rsidRPr="00A42166">
        <w:rPr>
          <w:rFonts w:ascii="Times New Roman" w:hAnsi="Times New Roman" w:cs="Times New Roman"/>
          <w:spacing w:val="-4"/>
          <w:sz w:val="25"/>
          <w:szCs w:val="25"/>
          <w:lang w:val="vi-VN"/>
        </w:rPr>
        <w:t>- Tổ chức góp vốn hoạt động trong ngành nghề kinh doanh có yêu cầu vốn pháp định hoặc vốn điều lệ tối thiểu hoặc vốn tối thiểu phải đảm bảo vốn chủ sở hữu trừ đi vốn pháp định hoặc vốn điều lệ tối thiểu hoặc vốn tối thiểu lớn hơn hoặc bằng số vốn dự kiến góp;</w:t>
      </w:r>
    </w:p>
    <w:p w14:paraId="261DFF96" w14:textId="7F7FD791" w:rsidR="00D73C4E" w:rsidRPr="00A42166" w:rsidRDefault="00D73C4E"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Có báo cáo tài chính 03 năm liền kề trước năm nộp hồ sơ đề nghị cấp Giấy phép thành lập và hoạt động được kiểm toán với ý kiến chấp nhận toàn phần.</w:t>
      </w:r>
    </w:p>
    <w:p w14:paraId="34C49847" w14:textId="67E2DAC8" w:rsidR="009420CC" w:rsidRPr="00A42166" w:rsidRDefault="00CA2300"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(ii</w:t>
      </w:r>
      <w:r w:rsidR="009420CC" w:rsidRPr="00A42166">
        <w:rPr>
          <w:rFonts w:ascii="Times New Roman" w:hAnsi="Times New Roman" w:cs="Times New Roman"/>
          <w:sz w:val="25"/>
          <w:szCs w:val="25"/>
          <w:lang w:val="vi-VN"/>
        </w:rPr>
        <w:t>) Được cơ quan có thẩm quyền của nước ngoài nơi doanh nghiệp bảo hiểm phi nhân thọ, doanh nghiệp tái bảo hiểm nước ngoài đóng trụ sở chính xác nhận đảm bảo duy trì và đáp ứng các điều kiện an toàn tài chính và không vi phạm nghiêm trọng các quy định của pháp luật về kinh doanh bảo hiểm trong thời hạn 03 năm liên tục gần nhất tính đến thời điểm nộp hồ sơ đề nghị cấp Giấy phép thành lập và hoạt động.</w:t>
      </w:r>
    </w:p>
    <w:p w14:paraId="75129C3A" w14:textId="30FA8946" w:rsidR="009420CC" w:rsidRPr="00A42166" w:rsidRDefault="00267CDE" w:rsidP="00A42166">
      <w:pPr>
        <w:spacing w:after="60" w:line="240" w:lineRule="auto"/>
        <w:ind w:firstLine="709"/>
        <w:jc w:val="both"/>
        <w:rPr>
          <w:rFonts w:ascii="Times New Roman" w:hAnsi="Times New Roman" w:cs="Times New Roman"/>
          <w:b/>
          <w:sz w:val="25"/>
          <w:szCs w:val="25"/>
          <w:lang w:val="vi-VN"/>
        </w:rPr>
      </w:pPr>
      <w:r w:rsidRPr="00A42166">
        <w:rPr>
          <w:rFonts w:ascii="Times New Roman" w:hAnsi="Times New Roman" w:cs="Times New Roman"/>
          <w:b/>
          <w:sz w:val="25"/>
          <w:szCs w:val="25"/>
          <w:lang w:val="vi-VN"/>
        </w:rPr>
        <w:t>7</w:t>
      </w:r>
      <w:r w:rsidR="00CA2300" w:rsidRPr="00A42166">
        <w:rPr>
          <w:rFonts w:ascii="Times New Roman" w:hAnsi="Times New Roman" w:cs="Times New Roman"/>
          <w:b/>
          <w:sz w:val="25"/>
          <w:szCs w:val="25"/>
          <w:lang w:val="vi-VN"/>
        </w:rPr>
        <w:t xml:space="preserve">. Đề nghị cho biết, </w:t>
      </w:r>
      <w:r w:rsidR="0032523E" w:rsidRPr="00A42166">
        <w:rPr>
          <w:rFonts w:ascii="Times New Roman" w:hAnsi="Times New Roman" w:cs="Times New Roman"/>
          <w:b/>
          <w:sz w:val="25"/>
          <w:szCs w:val="25"/>
        </w:rPr>
        <w:t xml:space="preserve">pháp luật </w:t>
      </w:r>
      <w:r w:rsidR="0032523E" w:rsidRPr="00A42166">
        <w:rPr>
          <w:rFonts w:ascii="Times New Roman" w:hAnsi="Times New Roman" w:cs="Times New Roman"/>
          <w:b/>
          <w:sz w:val="25"/>
          <w:szCs w:val="25"/>
          <w:lang w:val="vi-VN"/>
        </w:rPr>
        <w:t xml:space="preserve">có yêu cầu phiếu lý lịch tư pháp của người dự kiến được bổ nhiệm </w:t>
      </w:r>
      <w:r w:rsidR="00CA2300" w:rsidRPr="00A42166">
        <w:rPr>
          <w:rFonts w:ascii="Times New Roman" w:hAnsi="Times New Roman" w:cs="Times New Roman"/>
          <w:b/>
          <w:sz w:val="25"/>
          <w:szCs w:val="25"/>
          <w:lang w:val="vi-VN"/>
        </w:rPr>
        <w:t xml:space="preserve">đối với hồ sơ đề nghị cấp Giấy phép thành lập và hoạt động của công ty trách nhiệm hữu hạn bảo hiểm, công ty trách nhiệm hữu hạn tái bảo hiểm </w:t>
      </w:r>
      <w:r w:rsidR="00193330" w:rsidRPr="00A42166">
        <w:rPr>
          <w:rFonts w:ascii="Times New Roman" w:hAnsi="Times New Roman" w:cs="Times New Roman"/>
          <w:b/>
          <w:sz w:val="25"/>
          <w:szCs w:val="25"/>
          <w:lang w:val="vi-VN"/>
        </w:rPr>
        <w:t xml:space="preserve">không? </w:t>
      </w:r>
    </w:p>
    <w:p w14:paraId="6600655D" w14:textId="77777777" w:rsidR="00267CDE" w:rsidRPr="00A42166" w:rsidRDefault="00193330" w:rsidP="00A42166">
      <w:pPr>
        <w:spacing w:after="60" w:line="240" w:lineRule="auto"/>
        <w:ind w:firstLine="709"/>
        <w:jc w:val="both"/>
        <w:rPr>
          <w:rFonts w:ascii="Times New Roman" w:hAnsi="Times New Roman" w:cs="Times New Roman"/>
          <w:spacing w:val="-2"/>
          <w:sz w:val="25"/>
          <w:szCs w:val="25"/>
        </w:rPr>
      </w:pPr>
      <w:r w:rsidRPr="00A42166">
        <w:rPr>
          <w:rFonts w:ascii="Times New Roman" w:hAnsi="Times New Roman" w:cs="Times New Roman"/>
          <w:spacing w:val="-2"/>
          <w:sz w:val="25"/>
          <w:szCs w:val="25"/>
          <w:lang w:val="vi-VN"/>
        </w:rPr>
        <w:t xml:space="preserve">Theo khoản 4 Điều 12 Nghị định số 46/2023/NĐ-CP quy định về hồ sơ đề nghị cấp Giấy phép thành lập và hoạt động của công ty trách nhiệm hữu hạn bảo hiểm, công ty trách nhiệm hữu hạn tái bảo hiểm có quy định hồ sơ gồm: </w:t>
      </w:r>
      <w:r w:rsidRPr="00A42166">
        <w:rPr>
          <w:rFonts w:ascii="Times New Roman" w:hAnsi="Times New Roman" w:cs="Times New Roman"/>
          <w:i/>
          <w:spacing w:val="-2"/>
          <w:sz w:val="25"/>
          <w:szCs w:val="25"/>
          <w:lang w:val="vi-VN"/>
        </w:rPr>
        <w:t>“…4. Bản sao thẻ căn cước công dân hoặc giấy chứng minh nhân dân hoặc hộ chiếu; phiếu lý lịch tư pháp theo mẫu hoặc giấy tờ tương đương của người nước ngoài do pháp luật nước ngoài quy định; sơ yếu lý lịch, bản sao văn bằng, chứng chỉ và tài liệu khác chứng minh đáp ứng điều kiện, tiêu chuẩn của người dự kiến được bổ nhiệm là Chủ tịch Hội đồng thành viên, Giám đốc hoặc Tổng Giám đốc, Người đại diện theo pháp luật, Chuyên gia tính toán của doanh nghiệp bảo hiểm, doanh nghiệp tái bảo hiểm…”</w:t>
      </w:r>
      <w:r w:rsidRPr="00A42166">
        <w:rPr>
          <w:rFonts w:ascii="Times New Roman" w:hAnsi="Times New Roman" w:cs="Times New Roman"/>
          <w:spacing w:val="-2"/>
          <w:sz w:val="25"/>
          <w:szCs w:val="25"/>
          <w:lang w:val="vi-VN"/>
        </w:rPr>
        <w:t>. Do đó, theo nghị định hồ sơ phải có cả phiếu lý lịch tư pháp theo mẫu hoặc giấy tờ tương đương của người nước ngoài do pháp luật nước ngoài quy định của người dự kiến được bổ nhiệm là Chủ tịch Hội đồng thành viên, Giám đốc hoặc Tổng Giám đốc, Người đại diện theo pháp luật, Chuyên gia tính toán của doanh nghiệp bảo hiểm, doanh nghiệp tái bảo hiểm.</w:t>
      </w:r>
    </w:p>
    <w:p w14:paraId="3AE253F9" w14:textId="79928174" w:rsidR="009B1E5F" w:rsidRPr="00A42166" w:rsidRDefault="009B1E5F" w:rsidP="00A42166">
      <w:pPr>
        <w:spacing w:after="60" w:line="240" w:lineRule="auto"/>
        <w:ind w:firstLine="709"/>
        <w:jc w:val="both"/>
        <w:rPr>
          <w:rFonts w:ascii="Times New Roman" w:hAnsi="Times New Roman" w:cs="Times New Roman"/>
          <w:b/>
          <w:bCs/>
          <w:sz w:val="25"/>
          <w:szCs w:val="25"/>
        </w:rPr>
      </w:pPr>
      <w:r w:rsidRPr="00A42166">
        <w:rPr>
          <w:rFonts w:ascii="Times New Roman" w:hAnsi="Times New Roman" w:cs="Times New Roman"/>
          <w:b/>
          <w:bCs/>
          <w:sz w:val="25"/>
          <w:szCs w:val="25"/>
        </w:rPr>
        <w:t xml:space="preserve">8. Đề nghị </w:t>
      </w:r>
      <w:r w:rsidR="00006E57" w:rsidRPr="00A42166">
        <w:rPr>
          <w:rFonts w:ascii="Times New Roman" w:hAnsi="Times New Roman" w:cs="Times New Roman"/>
          <w:b/>
          <w:bCs/>
          <w:sz w:val="25"/>
          <w:szCs w:val="25"/>
        </w:rPr>
        <w:t>c</w:t>
      </w:r>
      <w:r w:rsidRPr="00A42166">
        <w:rPr>
          <w:rFonts w:ascii="Times New Roman" w:hAnsi="Times New Roman" w:cs="Times New Roman"/>
          <w:b/>
          <w:bCs/>
          <w:sz w:val="25"/>
          <w:szCs w:val="25"/>
        </w:rPr>
        <w:t xml:space="preserve">ho biết </w:t>
      </w:r>
      <w:r w:rsidR="009A4394" w:rsidRPr="00A42166">
        <w:rPr>
          <w:rFonts w:ascii="Times New Roman" w:hAnsi="Times New Roman" w:cs="Times New Roman"/>
          <w:b/>
          <w:bCs/>
          <w:sz w:val="25"/>
          <w:szCs w:val="25"/>
        </w:rPr>
        <w:t xml:space="preserve">tiêu chuẩn chung của việc nộp </w:t>
      </w:r>
      <w:r w:rsidRPr="00A42166">
        <w:rPr>
          <w:rFonts w:ascii="Times New Roman" w:hAnsi="Times New Roman" w:cs="Times New Roman"/>
          <w:b/>
          <w:bCs/>
          <w:sz w:val="25"/>
          <w:szCs w:val="25"/>
        </w:rPr>
        <w:t>hồ sơ, tài liệu đề nghị cấp Giấy phép và hoạt động</w:t>
      </w:r>
      <w:r w:rsidR="00775340" w:rsidRPr="00A42166">
        <w:rPr>
          <w:rFonts w:ascii="Times New Roman" w:hAnsi="Times New Roman" w:cs="Times New Roman"/>
          <w:b/>
          <w:bCs/>
          <w:sz w:val="25"/>
          <w:szCs w:val="25"/>
        </w:rPr>
        <w:t xml:space="preserve"> kinh doanh bảo hiểm</w:t>
      </w:r>
      <w:r w:rsidRPr="00A42166">
        <w:rPr>
          <w:rFonts w:ascii="Times New Roman" w:hAnsi="Times New Roman" w:cs="Times New Roman"/>
          <w:b/>
          <w:bCs/>
          <w:sz w:val="25"/>
          <w:szCs w:val="25"/>
        </w:rPr>
        <w:t xml:space="preserve"> </w:t>
      </w:r>
      <w:r w:rsidR="00FE2E0F" w:rsidRPr="00A42166">
        <w:rPr>
          <w:rFonts w:ascii="Times New Roman" w:hAnsi="Times New Roman" w:cs="Times New Roman"/>
          <w:b/>
          <w:bCs/>
          <w:sz w:val="25"/>
          <w:szCs w:val="25"/>
        </w:rPr>
        <w:t>là</w:t>
      </w:r>
      <w:r w:rsidRPr="00A42166">
        <w:rPr>
          <w:rFonts w:ascii="Times New Roman" w:hAnsi="Times New Roman" w:cs="Times New Roman"/>
          <w:b/>
          <w:bCs/>
          <w:sz w:val="25"/>
          <w:szCs w:val="25"/>
        </w:rPr>
        <w:t xml:space="preserve"> gì?</w:t>
      </w:r>
    </w:p>
    <w:p w14:paraId="2F5F1514" w14:textId="70035AC1" w:rsidR="009B1E5F" w:rsidRPr="00A42166" w:rsidRDefault="009B1E5F"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Theo khoản 2 Điều 15 của Nghị định số 46/</w:t>
      </w:r>
      <w:r w:rsidR="00A94DD2" w:rsidRPr="00A42166">
        <w:rPr>
          <w:rFonts w:ascii="Times New Roman" w:hAnsi="Times New Roman" w:cs="Times New Roman"/>
          <w:sz w:val="25"/>
          <w:szCs w:val="25"/>
        </w:rPr>
        <w:t>2023/NĐ-CP, quy định về hồ sơ, tài liệu nộp Bộ Tài chính phải đáp ứng các quy định sau:</w:t>
      </w:r>
    </w:p>
    <w:p w14:paraId="286837C7" w14:textId="6AE75BEB" w:rsidR="00A94DD2" w:rsidRPr="00A42166" w:rsidRDefault="00A94DD2" w:rsidP="00A42166">
      <w:pPr>
        <w:spacing w:after="60" w:line="240" w:lineRule="auto"/>
        <w:ind w:firstLine="709"/>
        <w:jc w:val="both"/>
        <w:rPr>
          <w:rFonts w:ascii="Times New Roman" w:hAnsi="Times New Roman" w:cs="Times New Roman"/>
          <w:spacing w:val="-4"/>
          <w:sz w:val="25"/>
          <w:szCs w:val="25"/>
        </w:rPr>
      </w:pPr>
      <w:r w:rsidRPr="00A42166">
        <w:rPr>
          <w:rFonts w:ascii="Times New Roman" w:hAnsi="Times New Roman" w:cs="Times New Roman"/>
          <w:spacing w:val="-4"/>
          <w:sz w:val="25"/>
          <w:szCs w:val="25"/>
        </w:rPr>
        <w:t>-</w:t>
      </w:r>
      <w:r w:rsidRPr="00A42166">
        <w:rPr>
          <w:rFonts w:ascii="Times New Roman" w:hAnsi="Times New Roman" w:cs="Times New Roman"/>
          <w:spacing w:val="-4"/>
          <w:sz w:val="25"/>
          <w:szCs w:val="25"/>
          <w:lang w:val="nl-NL"/>
        </w:rPr>
        <w:t xml:space="preserve"> Các tài liệu có chữ ký, chức danh và con dấu nước ngoài của tổ chức, cá nhân nước ngoài tại hồ sơ đề nghị phải được hợp pháp hóa lãnh sự theo quy định của pháp luật trong thời hạn 12 tháng tính đến ngày nộp hồ sơ đề nghị, trừ các tài liệu sau đây: Văn bản đề nghị cấp Giấy phép; bản sao thẻ căn cước công dân hoặc giấy chứng minh nhân dân hoặc hộ chiếu; văn bản của cấp có thẩm quyền của doanh nghiệp; văn bản ủy quyền; văn bản cam kết;</w:t>
      </w:r>
    </w:p>
    <w:p w14:paraId="41309826" w14:textId="3B0CB294" w:rsidR="00A94DD2" w:rsidRPr="00A42166" w:rsidRDefault="00A94DD2" w:rsidP="00A42166">
      <w:pPr>
        <w:spacing w:after="60" w:line="240" w:lineRule="auto"/>
        <w:ind w:firstLine="709"/>
        <w:jc w:val="both"/>
        <w:rPr>
          <w:rFonts w:ascii="Times New Roman" w:hAnsi="Times New Roman" w:cs="Times New Roman"/>
          <w:spacing w:val="-10"/>
          <w:sz w:val="25"/>
          <w:szCs w:val="25"/>
        </w:rPr>
      </w:pPr>
      <w:r w:rsidRPr="00A42166">
        <w:rPr>
          <w:rFonts w:ascii="Times New Roman" w:hAnsi="Times New Roman" w:cs="Times New Roman"/>
          <w:spacing w:val="-10"/>
          <w:sz w:val="25"/>
          <w:szCs w:val="25"/>
          <w:lang w:val="nl-NL"/>
        </w:rPr>
        <w:t>- Trường hợp hồ sơ có tài liệu là bản sao thì phải là bản sao từ sổ gốc hoặc được chứng thực;</w:t>
      </w:r>
    </w:p>
    <w:p w14:paraId="0049AEE5" w14:textId="45F2E54A" w:rsidR="00A94DD2" w:rsidRPr="00A42166" w:rsidRDefault="00A94DD2"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lang w:val="nl-NL"/>
        </w:rPr>
        <w:t>- Đối với hồ sơ đề nghị cấp Giấy phép thành lập và hoạt động của tổ chức, cá nhân nước ngoài, mỗi bộ gồm 01 bản bằng tiếng Việt và 01 bản bằng tiếng Anh, trừ các văn bản tiếng Việt là bản gốc (hoặc sao từ bản gốc tiếng Việt) được lập tại Việt Nam;</w:t>
      </w:r>
    </w:p>
    <w:p w14:paraId="25C72670" w14:textId="147198AC" w:rsidR="00A94DD2" w:rsidRPr="00A42166" w:rsidRDefault="00A94DD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Tài liệu được lập bằng tiếng nước ngoài phải được gửi kèm bản dịch chứng thực sang tiếng Việt bởi cơ quan có thẩm quyền. Bản dịch các báo cáo tài chính phải được xác nhận của tổ chức, cá nhân được phép hành nghề dịch thuật theo quy định của pháp luật;</w:t>
      </w:r>
    </w:p>
    <w:p w14:paraId="641A66B6" w14:textId="28B346B8" w:rsidR="00A94DD2" w:rsidRPr="00A42166" w:rsidRDefault="00A94DD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xml:space="preserve">- Phiếu lý lịch tư pháp theo mẫu hoặc giấy tờ tương đương của người nước ngoài do pháp luật nước ngoài quy định được cơ quan có thẩm quyền cấp trước ngày nộp hồ sơ đề </w:t>
      </w:r>
      <w:r w:rsidRPr="00A42166">
        <w:rPr>
          <w:rFonts w:ascii="Times New Roman" w:hAnsi="Times New Roman" w:cs="Times New Roman"/>
          <w:sz w:val="25"/>
          <w:szCs w:val="25"/>
          <w:lang w:val="nl-NL"/>
        </w:rPr>
        <w:lastRenderedPageBreak/>
        <w:t>nghị không quá 12 tháng, trong đó phải có đầy đủ thông tin về tình trạng án tích và thông tin về việc cấm đảm nhiệm chức vụ, thành lập, quản lý doanh nghiệp, hợp tác xã;</w:t>
      </w:r>
    </w:p>
    <w:p w14:paraId="63E33C0A" w14:textId="144726F6" w:rsidR="00A94DD2" w:rsidRPr="00A42166" w:rsidRDefault="00A94DD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Sơ yếu lý lịch phải được lập trước ngày nộp hồ sơ đề nghị không quá 06 tháng;</w:t>
      </w:r>
    </w:p>
    <w:p w14:paraId="1F83495D" w14:textId="1711AB19" w:rsidR="00A94DD2" w:rsidRPr="00A42166" w:rsidRDefault="00A94DD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Các xác nhận của ngân hàng về số dư tiền Đồng Việt Nam hoặc ngoại tệ tự do chuyển đổi gửi tại ngân hàng được phép hoạt động tại Việt Nam quy định tại Nghị định này phải được lập trước ngày nộp hồ sơ đề nghị không quá 06 tháng;</w:t>
      </w:r>
    </w:p>
    <w:p w14:paraId="0AA246AF" w14:textId="43A371E1" w:rsidR="00A94DD2" w:rsidRPr="00A42166" w:rsidRDefault="00A94DD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Trong mỗi bộ hồ sơ phải có danh mục tài liệu.</w:t>
      </w:r>
    </w:p>
    <w:p w14:paraId="5C408E7B" w14:textId="475EE401" w:rsidR="00A94DD2" w:rsidRPr="00A42166" w:rsidRDefault="00A94DD2" w:rsidP="00A42166">
      <w:pPr>
        <w:spacing w:after="60" w:line="240" w:lineRule="auto"/>
        <w:ind w:firstLine="709"/>
        <w:jc w:val="both"/>
        <w:rPr>
          <w:rFonts w:ascii="Times New Roman" w:hAnsi="Times New Roman" w:cs="Times New Roman"/>
          <w:b/>
          <w:bCs/>
          <w:sz w:val="25"/>
          <w:szCs w:val="25"/>
          <w:lang w:val="nl-NL"/>
        </w:rPr>
      </w:pPr>
      <w:r w:rsidRPr="00A42166">
        <w:rPr>
          <w:rFonts w:ascii="Times New Roman" w:hAnsi="Times New Roman" w:cs="Times New Roman"/>
          <w:b/>
          <w:bCs/>
          <w:sz w:val="25"/>
          <w:szCs w:val="25"/>
          <w:lang w:val="nl-NL"/>
        </w:rPr>
        <w:t xml:space="preserve">9. Đề nghị cho biết </w:t>
      </w:r>
      <w:r w:rsidR="000532AC" w:rsidRPr="00A42166">
        <w:rPr>
          <w:rFonts w:ascii="Times New Roman" w:hAnsi="Times New Roman" w:cs="Times New Roman"/>
          <w:b/>
          <w:bCs/>
          <w:sz w:val="25"/>
          <w:szCs w:val="25"/>
          <w:lang w:val="nl-NL"/>
        </w:rPr>
        <w:t xml:space="preserve">thời hạn </w:t>
      </w:r>
      <w:r w:rsidRPr="00A42166">
        <w:rPr>
          <w:rFonts w:ascii="Times New Roman" w:hAnsi="Times New Roman" w:cs="Times New Roman"/>
          <w:b/>
          <w:bCs/>
          <w:sz w:val="25"/>
          <w:szCs w:val="25"/>
          <w:lang w:val="nl-NL"/>
        </w:rPr>
        <w:t>được cấp giấy phép thành lập và hoạt động</w:t>
      </w:r>
      <w:r w:rsidR="000532AC" w:rsidRPr="00A42166">
        <w:rPr>
          <w:rFonts w:ascii="Times New Roman" w:hAnsi="Times New Roman" w:cs="Times New Roman"/>
          <w:b/>
          <w:bCs/>
          <w:sz w:val="25"/>
          <w:szCs w:val="25"/>
          <w:lang w:val="nl-NL"/>
        </w:rPr>
        <w:t xml:space="preserve"> </w:t>
      </w:r>
      <w:r w:rsidR="00F02026" w:rsidRPr="00A42166">
        <w:rPr>
          <w:rFonts w:ascii="Times New Roman" w:hAnsi="Times New Roman" w:cs="Times New Roman"/>
          <w:b/>
          <w:bCs/>
          <w:sz w:val="25"/>
          <w:szCs w:val="25"/>
          <w:lang w:val="nl-NL"/>
        </w:rPr>
        <w:t xml:space="preserve">của doanh nghiệp </w:t>
      </w:r>
      <w:r w:rsidR="000532AC" w:rsidRPr="00A42166">
        <w:rPr>
          <w:rFonts w:ascii="Times New Roman" w:hAnsi="Times New Roman" w:cs="Times New Roman"/>
          <w:b/>
          <w:bCs/>
          <w:sz w:val="25"/>
          <w:szCs w:val="25"/>
          <w:lang w:val="nl-NL"/>
        </w:rPr>
        <w:t>kể từ ngày nộp hồ sơ</w:t>
      </w:r>
      <w:r w:rsidRPr="00A42166">
        <w:rPr>
          <w:rFonts w:ascii="Times New Roman" w:hAnsi="Times New Roman" w:cs="Times New Roman"/>
          <w:b/>
          <w:bCs/>
          <w:sz w:val="25"/>
          <w:szCs w:val="25"/>
          <w:lang w:val="nl-NL"/>
        </w:rPr>
        <w:t>?</w:t>
      </w:r>
    </w:p>
    <w:p w14:paraId="3F130898" w14:textId="1F438651" w:rsidR="00A94DD2" w:rsidRPr="00A42166" w:rsidRDefault="00A94DD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Theo khoản 3 Điều 16 của Nghị định số 46/2023/NĐ-CP quy định về trình tư, thủ tục đề nghị cấp Giấy phép thành lập và hoạt động có quy định, trong thời hạn 60 ngày kể từ ngày nhận đủ hồ sơ hợp lệ, Bộ Tài chính cấp Giấy phép thành lập và hoạt động cho doanh nghiệp bảo hiểm, doanh nghiệp tái bảo hiểm, chi nhánh nước ngoài tại Việt Nam. Ngoài ra, trường hợp từ chối cấp Giấy phép, Bộ Tài chính có văn bản giải thích rõ lý do. Bộ Tài chính chỉ được từ chối cấp Giấy phép khi tổ chức, cá nhân tham gia góp vốn hoặc doanh nghiệp bảo hiểm, doanh nghiệp tái bảo hiểm, chi nhánh nước ngoài tại Việt Nam dự kiến thành lập không đáp ứng đủ điều kiện, hồ sơ cấp Giấy phép theo quy định của Nghị định số 46/2023/NĐ-CP.</w:t>
      </w:r>
    </w:p>
    <w:p w14:paraId="383D8A36" w14:textId="1E5DD6E7" w:rsidR="00267CDE" w:rsidRPr="00A42166" w:rsidRDefault="00A94DD2" w:rsidP="00A42166">
      <w:pPr>
        <w:spacing w:after="60" w:line="240" w:lineRule="auto"/>
        <w:ind w:firstLine="709"/>
        <w:jc w:val="both"/>
        <w:rPr>
          <w:rFonts w:ascii="Times New Roman" w:hAnsi="Times New Roman" w:cs="Times New Roman"/>
          <w:b/>
          <w:sz w:val="25"/>
          <w:szCs w:val="25"/>
          <w:lang w:val="vi-VN"/>
        </w:rPr>
      </w:pPr>
      <w:r w:rsidRPr="00A42166">
        <w:rPr>
          <w:rFonts w:ascii="Times New Roman" w:hAnsi="Times New Roman" w:cs="Times New Roman"/>
          <w:b/>
          <w:sz w:val="25"/>
          <w:szCs w:val="25"/>
          <w:lang w:val="nl-NL"/>
        </w:rPr>
        <w:t>10</w:t>
      </w:r>
      <w:r w:rsidR="00267CDE" w:rsidRPr="00A42166">
        <w:rPr>
          <w:rFonts w:ascii="Times New Roman" w:hAnsi="Times New Roman" w:cs="Times New Roman"/>
          <w:b/>
          <w:sz w:val="25"/>
          <w:szCs w:val="25"/>
          <w:lang w:val="vi-VN"/>
        </w:rPr>
        <w:t xml:space="preserve">. Đề nghị cho biết, pháp luật quy định như thế nào về </w:t>
      </w:r>
      <w:r w:rsidR="001035F6" w:rsidRPr="00A42166">
        <w:rPr>
          <w:rFonts w:ascii="Times New Roman" w:hAnsi="Times New Roman" w:cs="Times New Roman"/>
          <w:b/>
          <w:sz w:val="25"/>
          <w:szCs w:val="25"/>
        </w:rPr>
        <w:t>t</w:t>
      </w:r>
      <w:r w:rsidR="00267CDE" w:rsidRPr="00A42166">
        <w:rPr>
          <w:rFonts w:ascii="Times New Roman" w:hAnsi="Times New Roman" w:cs="Times New Roman"/>
          <w:b/>
          <w:sz w:val="25"/>
          <w:szCs w:val="25"/>
          <w:lang w:val="vi-VN"/>
        </w:rPr>
        <w:t>hay đổi tên, địa điểm đặt trụ sở chính của doanh nghiệp bảo hiểm, doanh nghiệp tái bảo hiểm, chi nhánh nước ngoài tại Việt Nam?</w:t>
      </w:r>
    </w:p>
    <w:p w14:paraId="2BEC02E6" w14:textId="77777777" w:rsidR="00267CDE" w:rsidRPr="00A42166" w:rsidRDefault="00267CDE"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Theo Điều 18 của Nghị định số 46/2023/NĐ-CP, quy định về thay đổi tên, địa điểm đặt trụ sở chính của doanh nghiệp bảo hiểm, doanh nghiệp tái bảo hiểm, chi nhánh nước ngoài tại Việt Nam như sau:</w:t>
      </w:r>
    </w:p>
    <w:p w14:paraId="1837FDC2" w14:textId="77777777" w:rsidR="00267CDE" w:rsidRPr="00A42166" w:rsidRDefault="00267CDE"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Hồ sơ thay đổi tên, địa điểm đặt trụ sở chính của doanh nghiệp bảo hiểm, doanh nghiệp tái bảo hiểm, chi nhánh nước ngoài tại Việt Nam bao gồm các tài liệu sau: (i) Văn bản đề nghị thay đổi tên, địa điểm đặt trụ sở chính theo mẫu quy định tại Phụ lục III ban hành kèm theo Nghị đị</w:t>
      </w:r>
      <w:r w:rsidR="009E047B" w:rsidRPr="00A42166">
        <w:rPr>
          <w:rFonts w:ascii="Times New Roman" w:hAnsi="Times New Roman" w:cs="Times New Roman"/>
          <w:sz w:val="25"/>
          <w:szCs w:val="25"/>
          <w:lang w:val="vi-VN"/>
        </w:rPr>
        <w:t>nh số 46/2023/NĐ-CP</w:t>
      </w:r>
      <w:r w:rsidRPr="00A42166">
        <w:rPr>
          <w:rFonts w:ascii="Times New Roman" w:hAnsi="Times New Roman" w:cs="Times New Roman"/>
          <w:sz w:val="25"/>
          <w:szCs w:val="25"/>
          <w:lang w:val="vi-VN"/>
        </w:rPr>
        <w:t xml:space="preserve">; (ii) Văn bản của cấp có thẩm quyền theo quy định tại Điều lệ công ty (đối với doanh nghiệp bảo hiểm, doanh nghiệp tái bảo hiểm) hoặc Quy chế tổ chức và hoạt động (đối với chi nhánh nước ngoài tại Việt Nam) về việc thay đổi tên, địa điểm đặt trụ sở chính; (iii) Bằng chứng về quyền sử dụng địa điểm đặt trụ sở chính (đối với việc thay đổi trụ sở chính). </w:t>
      </w:r>
    </w:p>
    <w:p w14:paraId="370ECAE7" w14:textId="77777777" w:rsidR="00267CDE" w:rsidRPr="00A42166" w:rsidRDefault="00267CDE"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Trong thời hạn 07 ngày làm việc kể từ ngày nhận đủ hồ sơ hợp lệ, Bộ Tài chính có văn bản chấp thuận. Trường hợp từ chối chấp thuận, Bộ Tài chính phải có văn bản giải thích rõ lý do.</w:t>
      </w:r>
    </w:p>
    <w:p w14:paraId="4D8AC813" w14:textId="62F31299" w:rsidR="00267CDE" w:rsidRPr="00A42166" w:rsidRDefault="00A94DD2" w:rsidP="00A42166">
      <w:pPr>
        <w:spacing w:after="60" w:line="240" w:lineRule="auto"/>
        <w:ind w:firstLine="709"/>
        <w:jc w:val="both"/>
        <w:rPr>
          <w:rFonts w:ascii="Times New Roman" w:hAnsi="Times New Roman" w:cs="Times New Roman"/>
          <w:b/>
          <w:sz w:val="25"/>
          <w:szCs w:val="25"/>
          <w:lang w:val="vi-VN"/>
        </w:rPr>
      </w:pPr>
      <w:r w:rsidRPr="00A42166">
        <w:rPr>
          <w:rFonts w:ascii="Times New Roman" w:hAnsi="Times New Roman" w:cs="Times New Roman"/>
          <w:b/>
          <w:sz w:val="25"/>
          <w:szCs w:val="25"/>
          <w:lang w:val="vi-VN"/>
        </w:rPr>
        <w:t>11</w:t>
      </w:r>
      <w:r w:rsidR="00267CDE" w:rsidRPr="00A42166">
        <w:rPr>
          <w:rFonts w:ascii="Times New Roman" w:hAnsi="Times New Roman" w:cs="Times New Roman"/>
          <w:b/>
          <w:sz w:val="25"/>
          <w:szCs w:val="25"/>
          <w:lang w:val="vi-VN"/>
        </w:rPr>
        <w:t>. Doanh nghiệp bảo hiểm của chị B muốn tăng vốn điều lệ thì phải đáp ứng những điều kiện gì?</w:t>
      </w:r>
    </w:p>
    <w:p w14:paraId="602A57AB" w14:textId="77777777" w:rsidR="009E047B" w:rsidRPr="00A42166" w:rsidRDefault="009E047B"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Theo khoản 1 Điều 19 của Nghị định số 46/2023/NĐ-CP, quy định về doanh nghiệp bảo hiểm, doanh nghiệp tái bảo hiểm muốn tăng vốn điều lệ, chi nhánh nước ngoài tại Việt Nam muốn tăng vốn được cấp phải đáp ứng các điều kiện sau: </w:t>
      </w:r>
    </w:p>
    <w:p w14:paraId="537221FF" w14:textId="77777777" w:rsidR="009E047B" w:rsidRPr="00A42166" w:rsidRDefault="009E047B"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 Việc tăng vốn điều lệ, vốn được cấp được thực hiện bằng tiền Đồng Việt Nam; </w:t>
      </w:r>
    </w:p>
    <w:p w14:paraId="5C8F1C89" w14:textId="77777777" w:rsidR="009E047B" w:rsidRPr="00A42166" w:rsidRDefault="009E047B" w:rsidP="00A42166">
      <w:pPr>
        <w:spacing w:after="60" w:line="240" w:lineRule="auto"/>
        <w:ind w:firstLine="709"/>
        <w:jc w:val="both"/>
        <w:rPr>
          <w:rFonts w:ascii="Times New Roman" w:hAnsi="Times New Roman" w:cs="Times New Roman"/>
          <w:spacing w:val="-4"/>
          <w:sz w:val="25"/>
          <w:szCs w:val="25"/>
          <w:lang w:val="vi-VN"/>
        </w:rPr>
      </w:pPr>
      <w:r w:rsidRPr="00A42166">
        <w:rPr>
          <w:rFonts w:ascii="Times New Roman" w:hAnsi="Times New Roman" w:cs="Times New Roman"/>
          <w:spacing w:val="-4"/>
          <w:sz w:val="25"/>
          <w:szCs w:val="25"/>
          <w:lang w:val="vi-VN"/>
        </w:rPr>
        <w:t xml:space="preserve">- Cổ đông, thành viên góp vốn của doanh nghiệp bảo hiểm, doanh nghiệp tái bảo hiểm, công ty mẹ của chi nhánh nước ngoài tại Việt Nam không được sử dụng vốn vay, nguồn vốn ủy thác đầu tư của các tổ chức, cá nhân khác để bổ sung vốn điều lệ, vốn được cấp cho doanh nghiệp bảo hiểm, doanh nghiệp tái bảo hiểm, chi nhánh nước ngoài tại Việt Nam; </w:t>
      </w:r>
    </w:p>
    <w:p w14:paraId="246857B0" w14:textId="110A1BE9" w:rsidR="009E047B" w:rsidRPr="00A42166" w:rsidRDefault="009E047B"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lastRenderedPageBreak/>
        <w:t>- Sau khi tăng vốn điều lệ, doanh nghiệp bảo hiểm, doanh nghiệp tái bảo hiểm vẫn phải bảo đảm đáp ứng điều kiện về cơ cấu cổ đông quy định tại Điều 66 Luật Kinh doanh bảo hiểm đối với công ty cổ phần.</w:t>
      </w:r>
      <w:r w:rsidR="00BA7C30" w:rsidRPr="00A42166">
        <w:rPr>
          <w:rFonts w:ascii="Times New Roman" w:hAnsi="Times New Roman" w:cs="Times New Roman"/>
          <w:sz w:val="25"/>
          <w:szCs w:val="25"/>
        </w:rPr>
        <w:t xml:space="preserve"> </w:t>
      </w:r>
      <w:r w:rsidRPr="00A42166">
        <w:rPr>
          <w:rFonts w:ascii="Times New Roman" w:hAnsi="Times New Roman" w:cs="Times New Roman"/>
          <w:sz w:val="25"/>
          <w:szCs w:val="25"/>
          <w:lang w:val="vi-VN"/>
        </w:rPr>
        <w:t>Đối với các công ty cổ phần được thành lập trước thời điểm ngày 01 tháng 01 năm 2023, việc đáp ứng quy định về cơ cấu cổ đông quy định tại Điều 66 Luật Kinh doanh bảo hiểm đối với công ty cổ phần được áp dụng kể từ ngày 01 tháng 01 năm 2026.</w:t>
      </w:r>
    </w:p>
    <w:p w14:paraId="51F8C7E3" w14:textId="77777777" w:rsidR="009E047B" w:rsidRPr="00A42166" w:rsidRDefault="009E047B"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lang w:val="vi-VN"/>
        </w:rPr>
        <w:t>- Trường hợp doanh nghiệp bảo hiểm, doanh nghiệp tái bảo hiểm thực hiện bổ sung vốn điều lệ từ nguồn vốn góp của cổ đông, thành viên góp vốn mới thì cổ đông, thành viên góp vốn mới này phải đáp ứng các điều kiện quy định tại khoản 1 và khoản 2 Điều 64 và Điều 65 Luật Kinh doanh bảo hiểm.</w:t>
      </w:r>
    </w:p>
    <w:p w14:paraId="04384AAE" w14:textId="1EE286E5" w:rsidR="00D903B2" w:rsidRPr="00A42166" w:rsidRDefault="00D903B2" w:rsidP="00A42166">
      <w:pPr>
        <w:spacing w:after="60" w:line="240" w:lineRule="auto"/>
        <w:ind w:firstLine="709"/>
        <w:jc w:val="both"/>
        <w:rPr>
          <w:rFonts w:ascii="Times New Roman" w:hAnsi="Times New Roman" w:cs="Times New Roman"/>
          <w:b/>
          <w:bCs/>
          <w:sz w:val="25"/>
          <w:szCs w:val="25"/>
        </w:rPr>
      </w:pPr>
      <w:r w:rsidRPr="00A42166">
        <w:rPr>
          <w:rFonts w:ascii="Times New Roman" w:hAnsi="Times New Roman" w:cs="Times New Roman"/>
          <w:b/>
          <w:bCs/>
          <w:sz w:val="25"/>
          <w:szCs w:val="25"/>
        </w:rPr>
        <w:t>12. Đề nghị cho biết hồ sơ đề nghị Bộ Tài chính chấp thuận về nguyên tắc để giảm vốn điều lệ (đối với doanh nghiệp bảo hiểm, doanh nghiệp tái bảo hiểm), vốn được cấp (đối với chi nhánh nước ngoài tại Việt Nam) cần những tài liệu gì?</w:t>
      </w:r>
    </w:p>
    <w:p w14:paraId="70A40D5D" w14:textId="096247EB" w:rsidR="00D903B2" w:rsidRPr="00A42166" w:rsidRDefault="00D903B2"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 xml:space="preserve">Theo khoản 2 Điều 20 của Nghị định số 46/2023/NĐ-CP quy định </w:t>
      </w:r>
      <w:r w:rsidR="00204AAF" w:rsidRPr="00A42166">
        <w:rPr>
          <w:rFonts w:ascii="Times New Roman" w:hAnsi="Times New Roman" w:cs="Times New Roman"/>
          <w:sz w:val="25"/>
          <w:szCs w:val="25"/>
        </w:rPr>
        <w:t>h</w:t>
      </w:r>
      <w:r w:rsidRPr="00A42166">
        <w:rPr>
          <w:rFonts w:ascii="Times New Roman" w:hAnsi="Times New Roman" w:cs="Times New Roman"/>
          <w:sz w:val="25"/>
          <w:szCs w:val="25"/>
        </w:rPr>
        <w:t>ồ sơ đề nghị Bộ Tài chính chấp thuận về nguyên tắc để giảm vốn điều lệ (đối với doanh nghiệp bảo hiểm, doanh nghiệp tái bảo hiểm), vốn được cấp (đối với chi nhánh nước ngoài tại Việt Nam) bao gồm các tài liệu sau:</w:t>
      </w:r>
    </w:p>
    <w:p w14:paraId="34F0FE59" w14:textId="1A6DC270" w:rsidR="00D903B2" w:rsidRPr="00A42166" w:rsidRDefault="00D903B2"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 xml:space="preserve">- </w:t>
      </w:r>
      <w:r w:rsidRPr="00A42166">
        <w:rPr>
          <w:rFonts w:ascii="Times New Roman" w:hAnsi="Times New Roman" w:cs="Times New Roman"/>
          <w:sz w:val="25"/>
          <w:szCs w:val="25"/>
          <w:lang w:val="nl-NL"/>
        </w:rPr>
        <w:t>Văn bản đề nghị được thay đổi vốn điều lệ hoặc vốn được cấp theo mẫu quy định tại Nghị định số 46/2023/NĐ-CP</w:t>
      </w:r>
      <w:r w:rsidR="008E38D6" w:rsidRPr="00A42166">
        <w:rPr>
          <w:rFonts w:ascii="Times New Roman" w:hAnsi="Times New Roman" w:cs="Times New Roman"/>
          <w:sz w:val="25"/>
          <w:szCs w:val="25"/>
          <w:lang w:val="nl-NL"/>
        </w:rPr>
        <w:t>.</w:t>
      </w:r>
    </w:p>
    <w:p w14:paraId="1C5A70C7" w14:textId="7FC901C6" w:rsidR="00D903B2" w:rsidRPr="00A42166" w:rsidRDefault="00D903B2"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rPr>
        <w:t>-</w:t>
      </w:r>
      <w:r w:rsidRPr="00A42166">
        <w:rPr>
          <w:rFonts w:ascii="Times New Roman" w:hAnsi="Times New Roman" w:cs="Times New Roman"/>
          <w:sz w:val="25"/>
          <w:szCs w:val="25"/>
          <w:lang w:val="nl-NL"/>
        </w:rPr>
        <w:t xml:space="preserve"> Văn bản của cấp có thẩm quyền theo quy định tại Điều lệ công ty (đối với doanh nghiệp bảo hiểm, doanh nghiệp tái bảo hiểm) hoặc Quy chế tổ chức và hoạt động (đối với chi nhánh nước ngoài tại Việt Nam) về việc giảm vốn điều lệ hoặc vốn được cấp, trong đó nêu rõ số vốn giảm, phương thức giảm vốn và thời gian thực hiện</w:t>
      </w:r>
      <w:r w:rsidR="00823320" w:rsidRPr="00A42166">
        <w:rPr>
          <w:rFonts w:ascii="Times New Roman" w:hAnsi="Times New Roman" w:cs="Times New Roman"/>
          <w:sz w:val="25"/>
          <w:szCs w:val="25"/>
          <w:lang w:val="nl-NL"/>
        </w:rPr>
        <w:t>.</w:t>
      </w:r>
    </w:p>
    <w:p w14:paraId="27052AD2" w14:textId="5D5606E2" w:rsidR="00D903B2" w:rsidRPr="00A42166" w:rsidRDefault="00D903B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xml:space="preserve">- Phương án giảm vốn điều lệ hoặc vốn được cấp trong đó chứng minh được doanh nghiệp bảo hiểm, doanh nghiệp tái bảo hiểm, chi nhánh nước ngoài tại Việt Nam đáp ứng đầy đủ yêu cầu theo quy định tại khoản 1 Điều </w:t>
      </w:r>
      <w:r w:rsidR="00823320" w:rsidRPr="00A42166">
        <w:rPr>
          <w:rFonts w:ascii="Times New Roman" w:hAnsi="Times New Roman" w:cs="Times New Roman"/>
          <w:sz w:val="25"/>
          <w:szCs w:val="25"/>
          <w:lang w:val="nl-NL"/>
        </w:rPr>
        <w:t>20</w:t>
      </w:r>
      <w:r w:rsidRPr="00A42166">
        <w:rPr>
          <w:rFonts w:ascii="Times New Roman" w:hAnsi="Times New Roman" w:cs="Times New Roman"/>
          <w:sz w:val="25"/>
          <w:szCs w:val="25"/>
          <w:lang w:val="nl-NL"/>
        </w:rPr>
        <w:t>.</w:t>
      </w:r>
    </w:p>
    <w:p w14:paraId="5215D183" w14:textId="0A58FD13" w:rsidR="00D903B2" w:rsidRPr="00A42166" w:rsidRDefault="00D903B2" w:rsidP="00A42166">
      <w:pPr>
        <w:spacing w:after="60" w:line="240" w:lineRule="auto"/>
        <w:ind w:firstLine="709"/>
        <w:jc w:val="both"/>
        <w:rPr>
          <w:rFonts w:ascii="Times New Roman" w:hAnsi="Times New Roman" w:cs="Times New Roman"/>
          <w:b/>
          <w:bCs/>
          <w:sz w:val="25"/>
          <w:szCs w:val="25"/>
          <w:lang w:val="nl-NL"/>
        </w:rPr>
      </w:pPr>
      <w:r w:rsidRPr="00A42166">
        <w:rPr>
          <w:rFonts w:ascii="Times New Roman" w:hAnsi="Times New Roman" w:cs="Times New Roman"/>
          <w:b/>
          <w:bCs/>
          <w:sz w:val="25"/>
          <w:szCs w:val="25"/>
          <w:lang w:val="nl-NL"/>
        </w:rPr>
        <w:t xml:space="preserve">13. Công ty bảo hiểm M đã nộp đủ hồ sơ hợp lệ </w:t>
      </w:r>
      <w:r w:rsidR="0043797E" w:rsidRPr="00A42166">
        <w:rPr>
          <w:rFonts w:ascii="Times New Roman" w:hAnsi="Times New Roman" w:cs="Times New Roman"/>
          <w:b/>
          <w:bCs/>
          <w:sz w:val="25"/>
          <w:szCs w:val="25"/>
          <w:lang w:val="nl-NL"/>
        </w:rPr>
        <w:t xml:space="preserve">đề nghị Bộ Tài chính </w:t>
      </w:r>
      <w:r w:rsidRPr="00A42166">
        <w:rPr>
          <w:rFonts w:ascii="Times New Roman" w:hAnsi="Times New Roman" w:cs="Times New Roman"/>
          <w:b/>
          <w:bCs/>
          <w:sz w:val="25"/>
          <w:szCs w:val="25"/>
          <w:lang w:val="nl-NL"/>
        </w:rPr>
        <w:t>chấp thuận về nguyên tắc về giảm vốn điều lệ. Đề nghị cho biết, khi nào thì công ty bảo hiểm M nhận được kết quả?</w:t>
      </w:r>
    </w:p>
    <w:p w14:paraId="51B7C051" w14:textId="18BF4C26" w:rsidR="00D903B2" w:rsidRPr="00A42166" w:rsidRDefault="00D903B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xml:space="preserve">Theo khoản 3 Điều </w:t>
      </w:r>
      <w:r w:rsidR="00922AD2" w:rsidRPr="00A42166">
        <w:rPr>
          <w:rFonts w:ascii="Times New Roman" w:hAnsi="Times New Roman" w:cs="Times New Roman"/>
          <w:sz w:val="25"/>
          <w:szCs w:val="25"/>
          <w:lang w:val="nl-NL"/>
        </w:rPr>
        <w:t>20 của Nghị định số 46/2023/NĐ-CP quy định:</w:t>
      </w:r>
    </w:p>
    <w:p w14:paraId="0B54BED6" w14:textId="2DB2888D" w:rsidR="00922AD2" w:rsidRPr="00A42166" w:rsidRDefault="00922AD2" w:rsidP="00A42166">
      <w:pPr>
        <w:spacing w:after="60" w:line="240" w:lineRule="auto"/>
        <w:ind w:firstLine="709"/>
        <w:jc w:val="both"/>
        <w:rPr>
          <w:rFonts w:ascii="Times New Roman" w:hAnsi="Times New Roman" w:cs="Times New Roman"/>
          <w:i/>
          <w:iCs/>
          <w:sz w:val="25"/>
          <w:szCs w:val="25"/>
          <w:lang w:val="nl-NL"/>
        </w:rPr>
      </w:pPr>
      <w:r w:rsidRPr="00A42166">
        <w:rPr>
          <w:rFonts w:ascii="Times New Roman" w:hAnsi="Times New Roman" w:cs="Times New Roman"/>
          <w:i/>
          <w:iCs/>
          <w:sz w:val="25"/>
          <w:szCs w:val="25"/>
          <w:lang w:val="nl-NL"/>
        </w:rPr>
        <w:t>“...3. Trong thời hạn 20 ngày kể từ ngày nhận đủ hồ sơ hợp lệ, Bộ Tài chính có văn bản chấp thuận về nguyên tắc. Trường hợp từ chối chấp thuận, Bộ Tài chính có văn bản giải thích rõ lý do...”</w:t>
      </w:r>
    </w:p>
    <w:p w14:paraId="24E5C089" w14:textId="12F18497" w:rsidR="00922AD2" w:rsidRPr="00A42166" w:rsidRDefault="00922AD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xml:space="preserve">Do đó, theo quy định trên, sau 20 ngày kể từ ngày nhận đủ hồ sơ hợp lệ của công ty bảo hiểm M, Bộ Tài chính sẽ có văn bản chấp thuận về nguyên tắc. Nếu công ty bảo hiểm M bị từ chối chấp thuận, Bộ </w:t>
      </w:r>
      <w:r w:rsidR="0035646D" w:rsidRPr="00A42166">
        <w:rPr>
          <w:rFonts w:ascii="Times New Roman" w:hAnsi="Times New Roman" w:cs="Times New Roman"/>
          <w:sz w:val="25"/>
          <w:szCs w:val="25"/>
          <w:lang w:val="nl-NL"/>
        </w:rPr>
        <w:t>T</w:t>
      </w:r>
      <w:r w:rsidRPr="00A42166">
        <w:rPr>
          <w:rFonts w:ascii="Times New Roman" w:hAnsi="Times New Roman" w:cs="Times New Roman"/>
          <w:sz w:val="25"/>
          <w:szCs w:val="25"/>
          <w:lang w:val="nl-NL"/>
        </w:rPr>
        <w:t>ài chính sẽ có văn bản giải thích rõ lý do.</w:t>
      </w:r>
    </w:p>
    <w:p w14:paraId="5A27213C" w14:textId="6D06232B" w:rsidR="00922AD2" w:rsidRPr="00A42166" w:rsidRDefault="00922AD2" w:rsidP="00A42166">
      <w:pPr>
        <w:spacing w:after="60" w:line="240" w:lineRule="auto"/>
        <w:ind w:firstLine="709"/>
        <w:jc w:val="both"/>
        <w:rPr>
          <w:rFonts w:ascii="Times New Roman" w:hAnsi="Times New Roman" w:cs="Times New Roman"/>
          <w:b/>
          <w:bCs/>
          <w:sz w:val="25"/>
          <w:szCs w:val="25"/>
          <w:lang w:val="nl-NL"/>
        </w:rPr>
      </w:pPr>
      <w:r w:rsidRPr="00A42166">
        <w:rPr>
          <w:rFonts w:ascii="Times New Roman" w:hAnsi="Times New Roman" w:cs="Times New Roman"/>
          <w:b/>
          <w:bCs/>
          <w:sz w:val="25"/>
          <w:szCs w:val="25"/>
          <w:lang w:val="nl-NL"/>
        </w:rPr>
        <w:t>14. Đề nghị cho biết, sau khi được Bộ Tài chính chấp thuận về nguyên tắc giảm vốn điều lệ hoặc vốn được cấp, doanh nghiệp bảo hiểm, doanh nghiệp tái bảo hiểm, chi nhánh nước ngoài tại Việt Nam cần làm gì tiếp theo để nhận được giấy phép điều chỉnh?</w:t>
      </w:r>
    </w:p>
    <w:p w14:paraId="11606733" w14:textId="3D7C3911" w:rsidR="00922AD2" w:rsidRPr="00A42166" w:rsidRDefault="00922AD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Theo khoản 4 Điều 20 của Nghị định số 46/2023/NĐ-CP có quy định, trong thời hạn 06 tháng kể từ ngày được Bộ Tài chính chấp thuận về nguyên tắc về việc giảm vốn điều lệ hoặc vốn được cấp, doanh nghiệp bảo hiểm, doanh nghiệp tái bảo hiểm, chi nhánh nước ngoài tại Việt Nam hoàn thành việc giảm vốn và nộp Bộ Tài chính 01 bộ hồ sơ bao gồm:</w:t>
      </w:r>
    </w:p>
    <w:p w14:paraId="21F816DE" w14:textId="567861A8" w:rsidR="00922AD2" w:rsidRPr="00A42166" w:rsidRDefault="00922AD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lastRenderedPageBreak/>
        <w:t>- Báo cáo tóm tắt về kết quả thực hiện việc giảm vốn điều lệ (hoặc vốn được cấp) theo phương án đã được Bộ Tài chính chấp thuận trong đó nêu rõ kết quả các chỉ tiêu tài chính sau khi hoàn thành việc giảm vốn</w:t>
      </w:r>
      <w:r w:rsidR="008D335A" w:rsidRPr="00A42166">
        <w:rPr>
          <w:rFonts w:ascii="Times New Roman" w:hAnsi="Times New Roman" w:cs="Times New Roman"/>
          <w:sz w:val="25"/>
          <w:szCs w:val="25"/>
          <w:lang w:val="nl-NL"/>
        </w:rPr>
        <w:t>.</w:t>
      </w:r>
    </w:p>
    <w:p w14:paraId="5E6BE4AE" w14:textId="324447D0" w:rsidR="00922AD2" w:rsidRPr="00A42166" w:rsidRDefault="00922AD2"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Bằng chứng chứng minh doanh nghiệp bảo hiểm, doanh nghiệp tái bảo hiểm đã hoàn tất việc chi trả, thanh toán cho các cổ đông (hoặc thành viên) góp vốn; chi nhánh nước ngoài tại Việt Nam đã chuyển trả doanh nghiệp bảo hiểm phi nhân thọ nước ngoài, doanh nghiệp tái bảo hiểm nước ngoài đủ số vốn giảm (đối với trường hợp giảm vốn).</w:t>
      </w:r>
    </w:p>
    <w:p w14:paraId="50193E35" w14:textId="213B90C2" w:rsidR="00F83A2A" w:rsidRPr="00A42166" w:rsidRDefault="00F83A2A" w:rsidP="00A42166">
      <w:pPr>
        <w:spacing w:after="60" w:line="240" w:lineRule="auto"/>
        <w:ind w:firstLine="709"/>
        <w:jc w:val="both"/>
        <w:rPr>
          <w:rFonts w:ascii="Times New Roman" w:hAnsi="Times New Roman" w:cs="Times New Roman"/>
          <w:b/>
          <w:sz w:val="25"/>
          <w:szCs w:val="25"/>
          <w:lang w:val="vi-VN"/>
        </w:rPr>
      </w:pPr>
      <w:r w:rsidRPr="00A42166">
        <w:rPr>
          <w:rFonts w:ascii="Times New Roman" w:hAnsi="Times New Roman" w:cs="Times New Roman"/>
          <w:b/>
          <w:sz w:val="25"/>
          <w:szCs w:val="25"/>
          <w:lang w:val="vi-VN"/>
        </w:rPr>
        <w:t>1</w:t>
      </w:r>
      <w:r w:rsidR="00922AD2" w:rsidRPr="00A42166">
        <w:rPr>
          <w:rFonts w:ascii="Times New Roman" w:hAnsi="Times New Roman" w:cs="Times New Roman"/>
          <w:b/>
          <w:sz w:val="25"/>
          <w:szCs w:val="25"/>
          <w:lang w:val="nl-NL"/>
        </w:rPr>
        <w:t>5</w:t>
      </w:r>
      <w:r w:rsidRPr="00A42166">
        <w:rPr>
          <w:rFonts w:ascii="Times New Roman" w:hAnsi="Times New Roman" w:cs="Times New Roman"/>
          <w:b/>
          <w:sz w:val="25"/>
          <w:szCs w:val="25"/>
          <w:lang w:val="vi-VN"/>
        </w:rPr>
        <w:t xml:space="preserve">. Anh G </w:t>
      </w:r>
      <w:r w:rsidR="003F570D" w:rsidRPr="00A42166">
        <w:rPr>
          <w:rFonts w:ascii="Times New Roman" w:hAnsi="Times New Roman" w:cs="Times New Roman"/>
          <w:b/>
          <w:sz w:val="25"/>
          <w:szCs w:val="25"/>
        </w:rPr>
        <w:t xml:space="preserve">là Giám đốc </w:t>
      </w:r>
      <w:r w:rsidR="0044728D" w:rsidRPr="00A42166">
        <w:rPr>
          <w:rFonts w:ascii="Times New Roman" w:hAnsi="Times New Roman" w:cs="Times New Roman"/>
          <w:b/>
          <w:sz w:val="25"/>
          <w:szCs w:val="25"/>
        </w:rPr>
        <w:t xml:space="preserve">một </w:t>
      </w:r>
      <w:r w:rsidRPr="00A42166">
        <w:rPr>
          <w:rFonts w:ascii="Times New Roman" w:hAnsi="Times New Roman" w:cs="Times New Roman"/>
          <w:b/>
          <w:sz w:val="25"/>
          <w:szCs w:val="25"/>
          <w:lang w:val="vi-VN"/>
        </w:rPr>
        <w:t>chi nhánh</w:t>
      </w:r>
      <w:r w:rsidR="003F570D" w:rsidRPr="00A42166">
        <w:rPr>
          <w:rFonts w:ascii="Times New Roman" w:hAnsi="Times New Roman" w:cs="Times New Roman"/>
          <w:b/>
          <w:sz w:val="25"/>
          <w:szCs w:val="25"/>
        </w:rPr>
        <w:t xml:space="preserve"> của Công ty bảo hiểm</w:t>
      </w:r>
      <w:r w:rsidRPr="00A42166">
        <w:rPr>
          <w:rFonts w:ascii="Times New Roman" w:hAnsi="Times New Roman" w:cs="Times New Roman"/>
          <w:b/>
          <w:sz w:val="25"/>
          <w:szCs w:val="25"/>
          <w:lang w:val="vi-VN"/>
        </w:rPr>
        <w:t xml:space="preserve"> nước ngoài tại Việt Nam. </w:t>
      </w:r>
      <w:r w:rsidR="002951A6" w:rsidRPr="00A42166">
        <w:rPr>
          <w:rFonts w:ascii="Times New Roman" w:hAnsi="Times New Roman" w:cs="Times New Roman"/>
          <w:b/>
          <w:sz w:val="25"/>
          <w:szCs w:val="25"/>
        </w:rPr>
        <w:t>Dự kiến vào cuối năm nay</w:t>
      </w:r>
      <w:r w:rsidRPr="00A42166">
        <w:rPr>
          <w:rFonts w:ascii="Times New Roman" w:hAnsi="Times New Roman" w:cs="Times New Roman"/>
          <w:b/>
          <w:sz w:val="25"/>
          <w:szCs w:val="25"/>
          <w:lang w:val="vi-VN"/>
        </w:rPr>
        <w:t xml:space="preserve">, anh G đang </w:t>
      </w:r>
      <w:r w:rsidR="004B6E6D" w:rsidRPr="00A42166">
        <w:rPr>
          <w:rFonts w:ascii="Times New Roman" w:hAnsi="Times New Roman" w:cs="Times New Roman"/>
          <w:b/>
          <w:sz w:val="25"/>
          <w:szCs w:val="25"/>
        </w:rPr>
        <w:t>sẽ</w:t>
      </w:r>
      <w:r w:rsidRPr="00A42166">
        <w:rPr>
          <w:rFonts w:ascii="Times New Roman" w:hAnsi="Times New Roman" w:cs="Times New Roman"/>
          <w:b/>
          <w:sz w:val="25"/>
          <w:szCs w:val="25"/>
          <w:lang w:val="vi-VN"/>
        </w:rPr>
        <w:t xml:space="preserve"> mở rộng n</w:t>
      </w:r>
      <w:r w:rsidR="000A1E45" w:rsidRPr="00A42166">
        <w:rPr>
          <w:rFonts w:ascii="Times New Roman" w:hAnsi="Times New Roman" w:cs="Times New Roman"/>
          <w:b/>
          <w:sz w:val="25"/>
          <w:szCs w:val="25"/>
        </w:rPr>
        <w:t>ộ</w:t>
      </w:r>
      <w:r w:rsidRPr="00A42166">
        <w:rPr>
          <w:rFonts w:ascii="Times New Roman" w:hAnsi="Times New Roman" w:cs="Times New Roman"/>
          <w:b/>
          <w:sz w:val="25"/>
          <w:szCs w:val="25"/>
          <w:lang w:val="vi-VN"/>
        </w:rPr>
        <w:t xml:space="preserve">i dung, phạm vi và thời gian hoạt động của </w:t>
      </w:r>
      <w:r w:rsidR="004B6E6D" w:rsidRPr="00A42166">
        <w:rPr>
          <w:rFonts w:ascii="Times New Roman" w:hAnsi="Times New Roman" w:cs="Times New Roman"/>
          <w:b/>
          <w:sz w:val="25"/>
          <w:szCs w:val="25"/>
        </w:rPr>
        <w:t>chi nhánh</w:t>
      </w:r>
      <w:r w:rsidRPr="00A42166">
        <w:rPr>
          <w:rFonts w:ascii="Times New Roman" w:hAnsi="Times New Roman" w:cs="Times New Roman"/>
          <w:b/>
          <w:sz w:val="25"/>
          <w:szCs w:val="25"/>
          <w:lang w:val="vi-VN"/>
        </w:rPr>
        <w:t xml:space="preserve">. Đề nghị cho biết </w:t>
      </w:r>
      <w:r w:rsidR="00B84000" w:rsidRPr="00A42166">
        <w:rPr>
          <w:rFonts w:ascii="Times New Roman" w:hAnsi="Times New Roman" w:cs="Times New Roman"/>
          <w:b/>
          <w:sz w:val="25"/>
          <w:szCs w:val="25"/>
          <w:lang w:val="vi-VN"/>
        </w:rPr>
        <w:t xml:space="preserve">doanh nghiệp của </w:t>
      </w:r>
      <w:r w:rsidRPr="00A42166">
        <w:rPr>
          <w:rFonts w:ascii="Times New Roman" w:hAnsi="Times New Roman" w:cs="Times New Roman"/>
          <w:b/>
          <w:sz w:val="25"/>
          <w:szCs w:val="25"/>
          <w:lang w:val="vi-VN"/>
        </w:rPr>
        <w:t>anh G cần phải đáp ứng những điều kiện gì?</w:t>
      </w:r>
    </w:p>
    <w:p w14:paraId="737462EC" w14:textId="6D5CD0A4" w:rsidR="00F83A2A" w:rsidRPr="00A42166" w:rsidRDefault="00F83A2A"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Theo Điều 21 của Nghị định số </w:t>
      </w:r>
      <w:r w:rsidR="00922AD2" w:rsidRPr="00A42166">
        <w:rPr>
          <w:rFonts w:ascii="Times New Roman" w:hAnsi="Times New Roman" w:cs="Times New Roman"/>
          <w:sz w:val="25"/>
          <w:szCs w:val="25"/>
          <w:lang w:val="vi-VN"/>
        </w:rPr>
        <w:t xml:space="preserve">số </w:t>
      </w:r>
      <w:r w:rsidRPr="00A42166">
        <w:rPr>
          <w:rFonts w:ascii="Times New Roman" w:hAnsi="Times New Roman" w:cs="Times New Roman"/>
          <w:sz w:val="25"/>
          <w:szCs w:val="25"/>
          <w:lang w:val="vi-VN"/>
        </w:rPr>
        <w:t>46/2023/NĐ-CP</w:t>
      </w:r>
      <w:r w:rsidR="00B84000" w:rsidRPr="00A42166">
        <w:rPr>
          <w:rFonts w:ascii="Times New Roman" w:hAnsi="Times New Roman" w:cs="Times New Roman"/>
          <w:sz w:val="25"/>
          <w:szCs w:val="25"/>
          <w:lang w:val="vi-VN"/>
        </w:rPr>
        <w:t xml:space="preserve"> quy định về Doanh nghiệp bảo hiểm, doanh nghiệp tái bảo hiểm, chi nhánh nước ngoài tại Việt Nam muốn mở rộng nội dung, phạm vi, thời hạn hoạt động được quy định trong Giấy phép thành lập và hoạt động phải đáp ứng các điều kiện sau:</w:t>
      </w:r>
    </w:p>
    <w:p w14:paraId="5303F89C" w14:textId="77777777" w:rsidR="00B84000" w:rsidRPr="00A42166" w:rsidRDefault="00B84000"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 </w:t>
      </w:r>
      <w:r w:rsidRPr="00A42166">
        <w:rPr>
          <w:rFonts w:ascii="Times New Roman" w:hAnsi="Times New Roman" w:cs="Times New Roman"/>
          <w:sz w:val="25"/>
          <w:szCs w:val="25"/>
          <w:lang w:val="nl-NL"/>
        </w:rPr>
        <w:t>Đáp ứng các quy định về khả năng thanh toán;</w:t>
      </w:r>
    </w:p>
    <w:p w14:paraId="5A6562B2" w14:textId="77777777" w:rsidR="00B84000" w:rsidRPr="00A42166" w:rsidRDefault="00B84000"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Không bị xử phạt vi phạm hành chính trong lĩnh vực kinh doanh bảo hiểm trong thời hạn 12 tháng tính đến thời điểm nộp hồ sơ xin mở rộng nội dung và phạm vi hoạt động;</w:t>
      </w:r>
    </w:p>
    <w:p w14:paraId="7E882153" w14:textId="77777777" w:rsidR="00B84000" w:rsidRPr="00A42166" w:rsidRDefault="00B84000"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Trường hợp mở rộng nội dung để triển khai sản phẩm bảo hiểm thuộc nghiệp vụ bảo hiểm liên kết đầu tư, bảo hiểm hưu trí, ngoài các điều kiện quy định tại điểm a và b khoản này, doanh nghiệp bảo hiểm nhân thọ còn phải đáp ứng các điều kiện sau:</w:t>
      </w:r>
    </w:p>
    <w:p w14:paraId="4773651D" w14:textId="052D355A" w:rsidR="00B84000" w:rsidRPr="00A42166" w:rsidRDefault="00D30DC7"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xml:space="preserve">+ </w:t>
      </w:r>
      <w:r w:rsidR="00B84000" w:rsidRPr="00A42166">
        <w:rPr>
          <w:rFonts w:ascii="Times New Roman" w:hAnsi="Times New Roman" w:cs="Times New Roman"/>
          <w:sz w:val="25"/>
          <w:szCs w:val="25"/>
          <w:lang w:val="nl-NL"/>
        </w:rPr>
        <w:t>Trường hợp triển khai bảo hiểm liên kết đầu tư: Có biên khả năng thanh toán cao hơn biên khả năng thanh toán tối thiểu 200 tỷ đồng Việt Nam;</w:t>
      </w:r>
    </w:p>
    <w:p w14:paraId="30FADC08" w14:textId="32646D20" w:rsidR="00B84000" w:rsidRPr="00A42166" w:rsidRDefault="00D30DC7"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xml:space="preserve">+ </w:t>
      </w:r>
      <w:r w:rsidR="00B84000" w:rsidRPr="00A42166">
        <w:rPr>
          <w:rFonts w:ascii="Times New Roman" w:hAnsi="Times New Roman" w:cs="Times New Roman"/>
          <w:sz w:val="25"/>
          <w:szCs w:val="25"/>
          <w:lang w:val="nl-NL"/>
        </w:rPr>
        <w:t>Trường hợp triển khai bảo hiểm hưu trí: Có biên khả năng thanh toán cao hơn biên khả năng thanh toán tối thiểu 300 tỷ đồng Việt Nam;</w:t>
      </w:r>
    </w:p>
    <w:p w14:paraId="22D7F839" w14:textId="51BB3DA4" w:rsidR="00B84000" w:rsidRPr="00A42166" w:rsidRDefault="00D30DC7"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xml:space="preserve">+ </w:t>
      </w:r>
      <w:r w:rsidR="00B84000" w:rsidRPr="00A42166">
        <w:rPr>
          <w:rFonts w:ascii="Times New Roman" w:hAnsi="Times New Roman" w:cs="Times New Roman"/>
          <w:sz w:val="25"/>
          <w:szCs w:val="25"/>
          <w:lang w:val="nl-NL"/>
        </w:rPr>
        <w:t>Có hệ thống công nghệ thông tin đáp ứng yêu cầu triển khai của từng nghiệp vụ theo quy định tại </w:t>
      </w:r>
      <w:bookmarkStart w:id="0" w:name="tc_25"/>
      <w:r w:rsidR="00B84000" w:rsidRPr="00A42166">
        <w:rPr>
          <w:rFonts w:ascii="Times New Roman" w:hAnsi="Times New Roman" w:cs="Times New Roman"/>
          <w:sz w:val="25"/>
          <w:szCs w:val="25"/>
          <w:lang w:val="nl-NL"/>
        </w:rPr>
        <w:t xml:space="preserve">khoản 2 Điều 97 Nghị định </w:t>
      </w:r>
      <w:bookmarkEnd w:id="0"/>
      <w:r w:rsidR="00B84000" w:rsidRPr="00A42166">
        <w:rPr>
          <w:rFonts w:ascii="Times New Roman" w:hAnsi="Times New Roman" w:cs="Times New Roman"/>
          <w:sz w:val="25"/>
          <w:szCs w:val="25"/>
          <w:lang w:val="nl-NL"/>
        </w:rPr>
        <w:t>số 46/2023/NĐ-CP.</w:t>
      </w:r>
    </w:p>
    <w:p w14:paraId="525A69F7" w14:textId="77777777" w:rsidR="00B84000" w:rsidRPr="00A42166" w:rsidRDefault="00B84000"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Trong trường hợp mở rộng nội dung để triển khai sản phẩm bảo hiểm liên kết đơn vị thuộc nghiệp vụ bảo hiểm liên kết đầu tư, doanh nghiệp bảo hiểm phải có khả năng định giá tài sản và các đơn vị của các quỹ liên kết đơn vị khách quan, chính xác theo định kỳ tối thiểu 01 tuần 01 lần và công bố công khai cho bên mua bảo hiểm về giá mua, giá bán đơn vị quỹ; thành lập Hội đồng đầu tư, sử dụng công ty quản lý quỹ và ngân hàng giám sát đáp ứng các quy định tại các </w:t>
      </w:r>
      <w:bookmarkStart w:id="1" w:name="tc_26"/>
      <w:r w:rsidRPr="00A42166">
        <w:rPr>
          <w:rFonts w:ascii="Times New Roman" w:hAnsi="Times New Roman" w:cs="Times New Roman"/>
          <w:sz w:val="25"/>
          <w:szCs w:val="25"/>
          <w:lang w:val="nl-NL"/>
        </w:rPr>
        <w:t>điều 100</w:t>
      </w:r>
      <w:bookmarkEnd w:id="1"/>
      <w:r w:rsidRPr="00A42166">
        <w:rPr>
          <w:rFonts w:ascii="Times New Roman" w:hAnsi="Times New Roman" w:cs="Times New Roman"/>
          <w:sz w:val="25"/>
          <w:szCs w:val="25"/>
          <w:lang w:val="nl-NL"/>
        </w:rPr>
        <w:t>, </w:t>
      </w:r>
      <w:bookmarkStart w:id="2" w:name="tc_27"/>
      <w:r w:rsidRPr="00A42166">
        <w:rPr>
          <w:rFonts w:ascii="Times New Roman" w:hAnsi="Times New Roman" w:cs="Times New Roman"/>
          <w:sz w:val="25"/>
          <w:szCs w:val="25"/>
          <w:lang w:val="nl-NL"/>
        </w:rPr>
        <w:t>112 và 113 Nghị định số 46/2023/NĐ-CP</w:t>
      </w:r>
      <w:bookmarkEnd w:id="2"/>
      <w:r w:rsidRPr="00A42166">
        <w:rPr>
          <w:rFonts w:ascii="Times New Roman" w:hAnsi="Times New Roman" w:cs="Times New Roman"/>
          <w:sz w:val="25"/>
          <w:szCs w:val="25"/>
          <w:lang w:val="nl-NL"/>
        </w:rPr>
        <w:t>.</w:t>
      </w:r>
    </w:p>
    <w:p w14:paraId="37FD2299" w14:textId="39CB36E6" w:rsidR="00922AD2" w:rsidRPr="00A42166" w:rsidRDefault="00922AD2" w:rsidP="00A42166">
      <w:pPr>
        <w:spacing w:after="60" w:line="240" w:lineRule="auto"/>
        <w:ind w:firstLine="709"/>
        <w:jc w:val="both"/>
        <w:rPr>
          <w:rFonts w:ascii="Times New Roman" w:hAnsi="Times New Roman" w:cs="Times New Roman"/>
          <w:b/>
          <w:sz w:val="25"/>
          <w:szCs w:val="25"/>
        </w:rPr>
      </w:pPr>
      <w:r w:rsidRPr="00A42166">
        <w:rPr>
          <w:rFonts w:ascii="Times New Roman" w:hAnsi="Times New Roman" w:cs="Times New Roman"/>
          <w:b/>
          <w:sz w:val="25"/>
          <w:szCs w:val="25"/>
          <w:lang w:val="vi-VN"/>
        </w:rPr>
        <w:t xml:space="preserve">16. </w:t>
      </w:r>
      <w:r w:rsidR="004B3EB6" w:rsidRPr="00A42166">
        <w:rPr>
          <w:rFonts w:ascii="Times New Roman" w:hAnsi="Times New Roman" w:cs="Times New Roman"/>
          <w:b/>
          <w:sz w:val="25"/>
          <w:szCs w:val="25"/>
          <w:lang w:val="vi-VN"/>
        </w:rPr>
        <w:t>Đề nghị cho biết quy định của pháp luật về hồ sơ đề nghị chia, tách, hợp nhất, sáp nhập, chuyển đổi hình thức doanh nghiệp bảo hiểm, doanh nghiệp tái bảo hiểm, chi nhánh nước ngoài tại Việt Nam cần những văn bản nào?</w:t>
      </w:r>
    </w:p>
    <w:p w14:paraId="3464545A" w14:textId="33A3D1A1" w:rsidR="004B3EB6" w:rsidRPr="00A42166" w:rsidRDefault="004B3EB6" w:rsidP="00A42166">
      <w:pPr>
        <w:spacing w:after="60" w:line="240" w:lineRule="auto"/>
        <w:ind w:firstLine="709"/>
        <w:jc w:val="both"/>
        <w:rPr>
          <w:rFonts w:ascii="Times New Roman" w:hAnsi="Times New Roman" w:cs="Times New Roman"/>
          <w:bCs/>
          <w:sz w:val="25"/>
          <w:szCs w:val="25"/>
        </w:rPr>
      </w:pPr>
      <w:r w:rsidRPr="00A42166">
        <w:rPr>
          <w:rFonts w:ascii="Times New Roman" w:hAnsi="Times New Roman" w:cs="Times New Roman"/>
          <w:bCs/>
          <w:sz w:val="25"/>
          <w:szCs w:val="25"/>
        </w:rPr>
        <w:t>Theo khoản 2 Điều 23 của Nghị định số 46/2023/NĐ-CP quy định về chia, tách, hợp nhất, sáp nhận, chuyển đổi hình thức doanh nghiệp như sau:</w:t>
      </w:r>
    </w:p>
    <w:p w14:paraId="7C135C01" w14:textId="77777777" w:rsidR="004B3EB6" w:rsidRPr="00A42166" w:rsidRDefault="004B3EB6" w:rsidP="00A42166">
      <w:pPr>
        <w:spacing w:after="60" w:line="240" w:lineRule="auto"/>
        <w:ind w:firstLine="709"/>
        <w:jc w:val="both"/>
        <w:rPr>
          <w:rFonts w:ascii="Times New Roman" w:hAnsi="Times New Roman" w:cs="Times New Roman"/>
          <w:bCs/>
          <w:sz w:val="25"/>
          <w:szCs w:val="25"/>
        </w:rPr>
      </w:pPr>
      <w:r w:rsidRPr="00A42166">
        <w:rPr>
          <w:rFonts w:ascii="Times New Roman" w:hAnsi="Times New Roman" w:cs="Times New Roman"/>
          <w:bCs/>
          <w:sz w:val="25"/>
          <w:szCs w:val="25"/>
        </w:rPr>
        <w:t xml:space="preserve">Hồ sơ đề </w:t>
      </w:r>
      <w:r w:rsidRPr="00A42166">
        <w:rPr>
          <w:rFonts w:ascii="Times New Roman" w:hAnsi="Times New Roman" w:cs="Times New Roman"/>
          <w:bCs/>
          <w:sz w:val="25"/>
          <w:szCs w:val="25"/>
          <w:lang w:val="nl-NL"/>
        </w:rPr>
        <w:t>đề nghị chia, tách, hợp nhất, sáp nhập, chuyển đổi hình thức doanh nghiệp bao gồm:</w:t>
      </w:r>
    </w:p>
    <w:p w14:paraId="0DBD8CB9" w14:textId="65F31D63" w:rsidR="004B3EB6" w:rsidRPr="00A42166" w:rsidRDefault="004B3EB6" w:rsidP="00A42166">
      <w:pPr>
        <w:spacing w:after="60" w:line="240" w:lineRule="auto"/>
        <w:ind w:firstLine="709"/>
        <w:jc w:val="both"/>
        <w:rPr>
          <w:rFonts w:ascii="Times New Roman" w:hAnsi="Times New Roman" w:cs="Times New Roman"/>
          <w:bCs/>
          <w:sz w:val="25"/>
          <w:szCs w:val="25"/>
        </w:rPr>
      </w:pPr>
      <w:r w:rsidRPr="00A42166">
        <w:rPr>
          <w:rFonts w:ascii="Times New Roman" w:hAnsi="Times New Roman" w:cs="Times New Roman"/>
          <w:bCs/>
          <w:sz w:val="25"/>
          <w:szCs w:val="25"/>
        </w:rPr>
        <w:t>-</w:t>
      </w:r>
      <w:r w:rsidRPr="00A42166">
        <w:rPr>
          <w:rFonts w:ascii="Times New Roman" w:hAnsi="Times New Roman" w:cs="Times New Roman"/>
          <w:bCs/>
          <w:sz w:val="25"/>
          <w:szCs w:val="25"/>
          <w:lang w:val="nl-NL"/>
        </w:rPr>
        <w:t xml:space="preserve"> Văn bản đề nghị được chia, tách, hợp nhất, sáp nhập, chuyển đổi hình thức doanh nghiệp theo mẫu quy định tại Nghị định số 46/2023/NĐ-CP;</w:t>
      </w:r>
    </w:p>
    <w:p w14:paraId="3BCC6083" w14:textId="0D2BC142" w:rsidR="004B3EB6" w:rsidRPr="00A42166" w:rsidRDefault="004B3EB6" w:rsidP="00A42166">
      <w:pPr>
        <w:spacing w:after="60" w:line="240" w:lineRule="auto"/>
        <w:ind w:firstLine="709"/>
        <w:jc w:val="both"/>
        <w:rPr>
          <w:rFonts w:ascii="Times New Roman" w:hAnsi="Times New Roman" w:cs="Times New Roman"/>
          <w:bCs/>
          <w:sz w:val="25"/>
          <w:szCs w:val="25"/>
        </w:rPr>
      </w:pPr>
      <w:r w:rsidRPr="00A42166">
        <w:rPr>
          <w:rFonts w:ascii="Times New Roman" w:hAnsi="Times New Roman" w:cs="Times New Roman"/>
          <w:bCs/>
          <w:sz w:val="25"/>
          <w:szCs w:val="25"/>
        </w:rPr>
        <w:t>-</w:t>
      </w:r>
      <w:r w:rsidRPr="00A42166">
        <w:rPr>
          <w:rFonts w:ascii="Times New Roman" w:hAnsi="Times New Roman" w:cs="Times New Roman"/>
          <w:bCs/>
          <w:sz w:val="25"/>
          <w:szCs w:val="25"/>
          <w:lang w:val="nl-NL"/>
        </w:rPr>
        <w:t xml:space="preserve"> Văn bản chấp thuận của cấp có thẩm quyền theo quy định tại Điều lệ công ty (đối với doanh nghiệp bảo hiểm, doanh nghiệp tái bảo hiểm) hoặc Quy chế tổ chức và hoạt động </w:t>
      </w:r>
      <w:r w:rsidRPr="00A42166">
        <w:rPr>
          <w:rFonts w:ascii="Times New Roman" w:hAnsi="Times New Roman" w:cs="Times New Roman"/>
          <w:bCs/>
          <w:sz w:val="25"/>
          <w:szCs w:val="25"/>
          <w:lang w:val="nl-NL"/>
        </w:rPr>
        <w:lastRenderedPageBreak/>
        <w:t>(đối với chi nhánh nước ngoài tại Việt Nam) về việc chia, tách, hợp nhất, sáp nhập, chuyển đổi hình thức doanh nghiệp;</w:t>
      </w:r>
    </w:p>
    <w:p w14:paraId="2A9F4A1F" w14:textId="5A641D9F" w:rsidR="004B3EB6" w:rsidRPr="00A42166" w:rsidRDefault="004B3EB6" w:rsidP="00A42166">
      <w:pPr>
        <w:spacing w:after="60" w:line="240" w:lineRule="auto"/>
        <w:ind w:firstLine="709"/>
        <w:jc w:val="both"/>
        <w:rPr>
          <w:rFonts w:ascii="Times New Roman" w:hAnsi="Times New Roman" w:cs="Times New Roman"/>
          <w:bCs/>
          <w:sz w:val="25"/>
          <w:szCs w:val="25"/>
        </w:rPr>
      </w:pPr>
      <w:r w:rsidRPr="00A42166">
        <w:rPr>
          <w:rFonts w:ascii="Times New Roman" w:hAnsi="Times New Roman" w:cs="Times New Roman"/>
          <w:bCs/>
          <w:sz w:val="25"/>
          <w:szCs w:val="25"/>
        </w:rPr>
        <w:t>-</w:t>
      </w:r>
      <w:r w:rsidRPr="00A42166">
        <w:rPr>
          <w:rFonts w:ascii="Times New Roman" w:hAnsi="Times New Roman" w:cs="Times New Roman"/>
          <w:bCs/>
          <w:sz w:val="25"/>
          <w:szCs w:val="25"/>
          <w:lang w:val="nl-NL"/>
        </w:rPr>
        <w:t xml:space="preserve"> Báo cáo về phương án phân chia, xử lý hợp đồng còn hiệu lực với khách hàng, nghĩa vụ nợ, nghĩa vụ với Nhà nước, cam kết với người lao động khi chia, tách, hợp nhất, sáp nhập, chuyển đổi hình thức của doanh nghiệp bảo hiểm, doanh nghiệp tái bảo hiểm, chi nhánh nước ngoài tại Việt Nam;</w:t>
      </w:r>
    </w:p>
    <w:p w14:paraId="3BEB5A82" w14:textId="0715AD91" w:rsidR="004B3EB6" w:rsidRPr="00A42166" w:rsidRDefault="004B3EB6" w:rsidP="00A42166">
      <w:pPr>
        <w:spacing w:after="60" w:line="240" w:lineRule="auto"/>
        <w:ind w:firstLine="709"/>
        <w:jc w:val="both"/>
        <w:rPr>
          <w:rFonts w:ascii="Times New Roman" w:hAnsi="Times New Roman" w:cs="Times New Roman"/>
          <w:bCs/>
          <w:sz w:val="25"/>
          <w:szCs w:val="25"/>
        </w:rPr>
      </w:pPr>
      <w:r w:rsidRPr="00A42166">
        <w:rPr>
          <w:rFonts w:ascii="Times New Roman" w:hAnsi="Times New Roman" w:cs="Times New Roman"/>
          <w:bCs/>
          <w:sz w:val="25"/>
          <w:szCs w:val="25"/>
          <w:lang w:val="nl-NL"/>
        </w:rPr>
        <w:t>- Danh sách cổ đông (hoặc thành viên) góp vốn, vốn điều lệ và cơ cấu vốn điều lệ của doanh nghiệp bảo hiểm, doanh nghiệp tái bảo hiểm hình thành sau khi chia, tách, hợp nhất, sáp nhập, chuyển đổi hình thức doanh nghiệp;</w:t>
      </w:r>
    </w:p>
    <w:p w14:paraId="4EFBFF7F" w14:textId="12494EE2" w:rsidR="004B3EB6" w:rsidRPr="00A42166" w:rsidRDefault="004B3EB6" w:rsidP="00A42166">
      <w:pPr>
        <w:spacing w:after="60" w:line="240" w:lineRule="auto"/>
        <w:ind w:firstLine="709"/>
        <w:jc w:val="both"/>
        <w:rPr>
          <w:rFonts w:ascii="Times New Roman" w:hAnsi="Times New Roman" w:cs="Times New Roman"/>
          <w:bCs/>
          <w:sz w:val="25"/>
          <w:szCs w:val="25"/>
        </w:rPr>
      </w:pPr>
      <w:r w:rsidRPr="00A42166">
        <w:rPr>
          <w:rFonts w:ascii="Times New Roman" w:hAnsi="Times New Roman" w:cs="Times New Roman"/>
          <w:bCs/>
          <w:sz w:val="25"/>
          <w:szCs w:val="25"/>
          <w:lang w:val="nl-NL"/>
        </w:rPr>
        <w:t>- Bản sao từ sổ gốc hoặc được chứng thực của hợp đồng nguyên tắc về hợp nhất, sáp nhập (trừ trường hợp doanh nghiệp bảo hiểm là tổ chức niêm yết, đăng ký giao dịch trên thị trường chứng khoán);</w:t>
      </w:r>
    </w:p>
    <w:p w14:paraId="348595E9" w14:textId="7E296828" w:rsidR="004B3EB6" w:rsidRPr="00A42166" w:rsidRDefault="004B3EB6" w:rsidP="00A42166">
      <w:pPr>
        <w:spacing w:after="60" w:line="240" w:lineRule="auto"/>
        <w:ind w:firstLine="709"/>
        <w:jc w:val="both"/>
        <w:rPr>
          <w:rFonts w:ascii="Times New Roman" w:hAnsi="Times New Roman" w:cs="Times New Roman"/>
          <w:bCs/>
          <w:sz w:val="25"/>
          <w:szCs w:val="25"/>
        </w:rPr>
      </w:pPr>
      <w:r w:rsidRPr="00A42166">
        <w:rPr>
          <w:rFonts w:ascii="Times New Roman" w:hAnsi="Times New Roman" w:cs="Times New Roman"/>
          <w:bCs/>
          <w:sz w:val="25"/>
          <w:szCs w:val="25"/>
        </w:rPr>
        <w:t>-</w:t>
      </w:r>
      <w:r w:rsidRPr="00A42166">
        <w:rPr>
          <w:rFonts w:ascii="Times New Roman" w:hAnsi="Times New Roman" w:cs="Times New Roman"/>
          <w:bCs/>
          <w:sz w:val="25"/>
          <w:szCs w:val="25"/>
          <w:lang w:val="nl-NL"/>
        </w:rPr>
        <w:t xml:space="preserve"> Ý kiến của cơ quan thẩm định giá, trong đó nêu rõ việc xác định tỷ lệ chuyển đổi cổ phần hoặc định giá phần vốn góp (đối với trường hợp hợp nhất, sáp nhập); xác định giá trị tài sản phân chia cho các bên (đối với trường hợp chia, tách);</w:t>
      </w:r>
    </w:p>
    <w:p w14:paraId="03D4DF45" w14:textId="7D674DF3" w:rsidR="004B3EB6" w:rsidRPr="00A42166" w:rsidRDefault="004B3EB6" w:rsidP="00A42166">
      <w:pPr>
        <w:spacing w:after="60" w:line="240" w:lineRule="auto"/>
        <w:ind w:firstLine="709"/>
        <w:jc w:val="both"/>
        <w:rPr>
          <w:rFonts w:ascii="Times New Roman" w:hAnsi="Times New Roman" w:cs="Times New Roman"/>
          <w:bCs/>
          <w:sz w:val="25"/>
          <w:szCs w:val="25"/>
        </w:rPr>
      </w:pPr>
      <w:r w:rsidRPr="00A42166">
        <w:rPr>
          <w:rFonts w:ascii="Times New Roman" w:hAnsi="Times New Roman" w:cs="Times New Roman"/>
          <w:bCs/>
          <w:sz w:val="25"/>
          <w:szCs w:val="25"/>
        </w:rPr>
        <w:t>-</w:t>
      </w:r>
      <w:r w:rsidRPr="00A42166">
        <w:rPr>
          <w:rFonts w:ascii="Times New Roman" w:hAnsi="Times New Roman" w:cs="Times New Roman"/>
          <w:bCs/>
          <w:sz w:val="25"/>
          <w:szCs w:val="25"/>
          <w:lang w:val="nl-NL"/>
        </w:rPr>
        <w:t xml:space="preserve"> Bản sao từ sổ gốc hoặc được chứng thực của báo cáo tài chính đã được kiểm toán cho 03 năm liền kề trước năm xin hợp nhất, sáp nhập của tổ chức sáp nhập, hợp nhất với doanh nghiệp bảo hiểm, doanh nghiệp tái bảo hiểm, chi nhánh nước ngoài tại Việt Nam;</w:t>
      </w:r>
    </w:p>
    <w:p w14:paraId="617928B6" w14:textId="595D911F" w:rsidR="004B3EB6" w:rsidRPr="00A42166" w:rsidRDefault="004B3EB6" w:rsidP="00A42166">
      <w:pPr>
        <w:spacing w:after="60" w:line="240" w:lineRule="auto"/>
        <w:ind w:firstLine="709"/>
        <w:jc w:val="both"/>
        <w:rPr>
          <w:rFonts w:ascii="Times New Roman" w:hAnsi="Times New Roman" w:cs="Times New Roman"/>
          <w:bCs/>
          <w:sz w:val="25"/>
          <w:szCs w:val="25"/>
          <w:lang w:val="nl-NL"/>
        </w:rPr>
      </w:pPr>
      <w:r w:rsidRPr="00A42166">
        <w:rPr>
          <w:rFonts w:ascii="Times New Roman" w:hAnsi="Times New Roman" w:cs="Times New Roman"/>
          <w:bCs/>
          <w:sz w:val="25"/>
          <w:szCs w:val="25"/>
        </w:rPr>
        <w:t>-</w:t>
      </w:r>
      <w:r w:rsidRPr="00A42166">
        <w:rPr>
          <w:rFonts w:ascii="Times New Roman" w:hAnsi="Times New Roman" w:cs="Times New Roman"/>
          <w:bCs/>
          <w:sz w:val="25"/>
          <w:szCs w:val="25"/>
          <w:lang w:val="nl-NL"/>
        </w:rPr>
        <w:t xml:space="preserve"> Các tài liệu chứng minh tổ chức, cá nhân góp vốn và doanh nghiệp bảo hiểm, doanh nghiệp tái bảo hiểm, chi nhánh nước ngoài tại Việt Nam dự kiến được thành lập sau khi chia tách, hợp nhất, sáp nhập, chuyển đổi hình thức doanh nghiệp đáp ứng các quy định tại Nghị định số 46/2023/NĐ-CP.</w:t>
      </w:r>
    </w:p>
    <w:p w14:paraId="6B9E41ED" w14:textId="0EEC6F13" w:rsidR="00A16CA3" w:rsidRPr="00A42166" w:rsidRDefault="00A16CA3" w:rsidP="00A42166">
      <w:pPr>
        <w:spacing w:after="60" w:line="240" w:lineRule="auto"/>
        <w:ind w:firstLine="709"/>
        <w:jc w:val="both"/>
        <w:rPr>
          <w:rFonts w:ascii="Times New Roman" w:hAnsi="Times New Roman" w:cs="Times New Roman"/>
          <w:b/>
          <w:sz w:val="25"/>
          <w:szCs w:val="25"/>
          <w:lang w:val="nl-NL"/>
        </w:rPr>
      </w:pPr>
      <w:r w:rsidRPr="00A42166">
        <w:rPr>
          <w:rFonts w:ascii="Times New Roman" w:hAnsi="Times New Roman" w:cs="Times New Roman"/>
          <w:b/>
          <w:sz w:val="25"/>
          <w:szCs w:val="25"/>
          <w:lang w:val="nl-NL"/>
        </w:rPr>
        <w:t xml:space="preserve">17. Đề nghị cho biết, </w:t>
      </w:r>
      <w:r w:rsidR="004B7B0D" w:rsidRPr="00A42166">
        <w:rPr>
          <w:rFonts w:ascii="Times New Roman" w:hAnsi="Times New Roman" w:cs="Times New Roman"/>
          <w:b/>
          <w:sz w:val="25"/>
          <w:szCs w:val="25"/>
          <w:lang w:val="nl-NL"/>
        </w:rPr>
        <w:t>thời hạn trả</w:t>
      </w:r>
      <w:r w:rsidRPr="00A42166">
        <w:rPr>
          <w:rFonts w:ascii="Times New Roman" w:hAnsi="Times New Roman" w:cs="Times New Roman"/>
          <w:b/>
          <w:sz w:val="25"/>
          <w:szCs w:val="25"/>
          <w:lang w:val="nl-NL"/>
        </w:rPr>
        <w:t xml:space="preserve"> kết quả đề nghị chia, tách, hợp nhất, sáp nhập, chuyển đổi hình thức của </w:t>
      </w:r>
      <w:r w:rsidRPr="00A42166">
        <w:rPr>
          <w:rFonts w:ascii="Times New Roman" w:hAnsi="Times New Roman" w:cs="Times New Roman"/>
          <w:b/>
          <w:sz w:val="25"/>
          <w:szCs w:val="25"/>
          <w:lang w:val="vi-VN"/>
        </w:rPr>
        <w:t>doanh nghiệp bảo hiểm, doanh nghiệp tái bảo hiểm, chi nhánh nước ngoài tại Việt Nam</w:t>
      </w:r>
      <w:r w:rsidRPr="00A42166">
        <w:rPr>
          <w:rFonts w:ascii="Times New Roman" w:hAnsi="Times New Roman" w:cs="Times New Roman"/>
          <w:b/>
          <w:sz w:val="25"/>
          <w:szCs w:val="25"/>
          <w:lang w:val="nl-NL"/>
        </w:rPr>
        <w:t>?</w:t>
      </w:r>
    </w:p>
    <w:p w14:paraId="38467B7C" w14:textId="55B22807" w:rsidR="00A16CA3" w:rsidRPr="00A42166" w:rsidRDefault="00A16CA3" w:rsidP="00A42166">
      <w:pPr>
        <w:spacing w:after="60" w:line="240" w:lineRule="auto"/>
        <w:ind w:firstLine="709"/>
        <w:jc w:val="both"/>
        <w:rPr>
          <w:rFonts w:ascii="Times New Roman" w:hAnsi="Times New Roman" w:cs="Times New Roman"/>
          <w:bCs/>
          <w:sz w:val="25"/>
          <w:szCs w:val="25"/>
          <w:lang w:val="nl-NL"/>
        </w:rPr>
      </w:pPr>
      <w:r w:rsidRPr="00A42166">
        <w:rPr>
          <w:rFonts w:ascii="Times New Roman" w:hAnsi="Times New Roman" w:cs="Times New Roman"/>
          <w:bCs/>
          <w:sz w:val="25"/>
          <w:szCs w:val="25"/>
          <w:lang w:val="nl-NL"/>
        </w:rPr>
        <w:t xml:space="preserve">Theo khoản 3 </w:t>
      </w:r>
      <w:r w:rsidR="004C0182" w:rsidRPr="00A42166">
        <w:rPr>
          <w:rFonts w:ascii="Times New Roman" w:hAnsi="Times New Roman" w:cs="Times New Roman"/>
          <w:bCs/>
          <w:sz w:val="25"/>
          <w:szCs w:val="25"/>
          <w:lang w:val="nl-NL"/>
        </w:rPr>
        <w:t xml:space="preserve">Điều 23 </w:t>
      </w:r>
      <w:r w:rsidRPr="00A42166">
        <w:rPr>
          <w:rFonts w:ascii="Times New Roman" w:hAnsi="Times New Roman" w:cs="Times New Roman"/>
          <w:bCs/>
          <w:sz w:val="25"/>
          <w:szCs w:val="25"/>
          <w:lang w:val="nl-NL"/>
        </w:rPr>
        <w:t>Nghị định số 46/2023/NĐ-CP có quy định, trong thời hạn 30 ngày kể từ ngày nhận đủ hồ sơ hợp lệ, Bộ Tài chính có văn bản chấp thuận về hồ sơ đề nghị chia, tác, hợp nhất, sáp nhập, chuyển đổi hình thức của doanh nghiệp bảo hiểm, doanh nghiệp tái bảo hiểm, chi nhánh nước ngoài tại Việt Nam. Trường hợp từ chối chấp thuận, Bộ Tài chính nêu rõ lý do.</w:t>
      </w:r>
    </w:p>
    <w:p w14:paraId="21111DEA" w14:textId="1A1CB274" w:rsidR="007A372B" w:rsidRPr="00A42166" w:rsidRDefault="007A372B" w:rsidP="00A42166">
      <w:pPr>
        <w:spacing w:after="60" w:line="240" w:lineRule="auto"/>
        <w:ind w:firstLine="709"/>
        <w:jc w:val="both"/>
        <w:rPr>
          <w:rFonts w:ascii="Times New Roman" w:hAnsi="Times New Roman" w:cs="Times New Roman"/>
          <w:b/>
          <w:sz w:val="25"/>
          <w:szCs w:val="25"/>
          <w:lang w:val="vi-VN"/>
        </w:rPr>
      </w:pPr>
      <w:r w:rsidRPr="00A42166">
        <w:rPr>
          <w:rFonts w:ascii="Times New Roman" w:hAnsi="Times New Roman" w:cs="Times New Roman"/>
          <w:b/>
          <w:sz w:val="25"/>
          <w:szCs w:val="25"/>
          <w:lang w:val="vi-VN"/>
        </w:rPr>
        <w:t>1</w:t>
      </w:r>
      <w:r w:rsidR="00A16CA3" w:rsidRPr="00A42166">
        <w:rPr>
          <w:rFonts w:ascii="Times New Roman" w:hAnsi="Times New Roman" w:cs="Times New Roman"/>
          <w:b/>
          <w:sz w:val="25"/>
          <w:szCs w:val="25"/>
          <w:lang w:val="nl-NL"/>
        </w:rPr>
        <w:t>8</w:t>
      </w:r>
      <w:r w:rsidRPr="00A42166">
        <w:rPr>
          <w:rFonts w:ascii="Times New Roman" w:hAnsi="Times New Roman" w:cs="Times New Roman"/>
          <w:b/>
          <w:sz w:val="25"/>
          <w:szCs w:val="25"/>
          <w:lang w:val="vi-VN"/>
        </w:rPr>
        <w:t>. Đề nghị cho biết quy định của pháp luật về mở, chấm dứt, thay đổi địa điểm chi nhánh, văn phòng đại diện tại Việt Nam của doanh nghiệp bảo hiểm, doanh nghiệp tái bảo hiểm?</w:t>
      </w:r>
    </w:p>
    <w:p w14:paraId="28B55820" w14:textId="1F6DDDCF" w:rsidR="007A372B" w:rsidRPr="00A42166" w:rsidRDefault="007A372B"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vi-VN"/>
        </w:rPr>
        <w:t xml:space="preserve">Theo Điều 25 của Nghị định số 46/2023/NĐ-CP quy định về </w:t>
      </w:r>
      <w:r w:rsidR="000A493B" w:rsidRPr="00A42166">
        <w:rPr>
          <w:rFonts w:ascii="Times New Roman" w:hAnsi="Times New Roman" w:cs="Times New Roman"/>
          <w:sz w:val="25"/>
          <w:szCs w:val="25"/>
        </w:rPr>
        <w:t>m</w:t>
      </w:r>
      <w:r w:rsidRPr="00A42166">
        <w:rPr>
          <w:rFonts w:ascii="Times New Roman" w:hAnsi="Times New Roman" w:cs="Times New Roman"/>
          <w:sz w:val="25"/>
          <w:szCs w:val="25"/>
          <w:lang w:val="vi-VN"/>
        </w:rPr>
        <w:t>ở, chấm dứt, thay đổi địa điểm chi nhánh, văn phòng đại diện tại Việt Nam của doanh nghiệp bảo hiểm, doanh nghiệp tái bảo hiểm như sau:</w:t>
      </w:r>
    </w:p>
    <w:p w14:paraId="50028D5B" w14:textId="77777777" w:rsidR="007A372B" w:rsidRPr="00A42166" w:rsidRDefault="007A372B" w:rsidP="00A42166">
      <w:pPr>
        <w:spacing w:after="60" w:line="240" w:lineRule="auto"/>
        <w:ind w:firstLine="709"/>
        <w:jc w:val="both"/>
        <w:rPr>
          <w:rFonts w:ascii="Times New Roman" w:hAnsi="Times New Roman" w:cs="Times New Roman"/>
          <w:spacing w:val="-2"/>
          <w:sz w:val="25"/>
          <w:szCs w:val="25"/>
          <w:lang w:val="nl-NL"/>
        </w:rPr>
      </w:pPr>
      <w:r w:rsidRPr="00A42166">
        <w:rPr>
          <w:rFonts w:ascii="Times New Roman" w:hAnsi="Times New Roman" w:cs="Times New Roman"/>
          <w:spacing w:val="-2"/>
          <w:sz w:val="25"/>
          <w:szCs w:val="25"/>
          <w:lang w:val="nl-NL"/>
        </w:rPr>
        <w:t xml:space="preserve">- Trong vòng 15 ngày kể từ ngày có quyết định của cấp có thẩm quyền về việc mở, chấm dứt, thay đổi địa điểm chi nhánh, văn phòng đại diện tại Việt Nam, doanh nghiệp bảo hiểm, doanh nghiệp tái bảo hiểm phải gửi thông báo bằng văn bản đến Bộ Tài chính kèm các tài liệu sau: (i) Văn bản của cấp có thẩm quyền theo quy định tại Điều lệ công ty về việc mở, chấm dứt, thay đổi địa điểm chi nhánh, văn phòng đại diện; (ii) Báo cáo trách nhiệm, các vấn đề phát sinh và phương án xử lý khi chấm dứt hoạt động chi nhánh, văn phòng đại diện, đảm bảo không gây thiệt hại đến các nghĩa vụ hiện tại đối với nhà nước, quyền lợi của bên mua bảo hiểm và các đối tượng khác có liên quan; (iii) Bằng chứng về quyền sử dụng địa điểm chi nhánh, văn phòng đại diện trong trường hợp mở, thay đổi địa điểm chi nhánh, văn phòng đại diện. </w:t>
      </w:r>
    </w:p>
    <w:p w14:paraId="0CF5ABB6" w14:textId="77777777" w:rsidR="007A372B" w:rsidRPr="00A42166" w:rsidRDefault="007A372B"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lastRenderedPageBreak/>
        <w:t>- Trong thời hạn 07 ngày làm việc kể từ khi nhận đủ hồ sơ hợp lệ, Bộ Tài chính có công văn ghi nhận việc mở, chấm dứt, thay đổi địa điểm chi nhánh, văn phòng đại diện tại Việt Nam của doanh nghiệp bảo hiểm, doanh nghiệp tái bảo hiểm và thông báo cho cơ quan đăng ký kinh doanh.</w:t>
      </w:r>
    </w:p>
    <w:p w14:paraId="47C91BD1" w14:textId="6C9485E0" w:rsidR="003941FD" w:rsidRPr="00A42166" w:rsidRDefault="004B0164"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b/>
          <w:sz w:val="25"/>
          <w:szCs w:val="25"/>
          <w:lang w:val="nl-NL"/>
        </w:rPr>
        <w:t>1</w:t>
      </w:r>
      <w:r w:rsidR="00A16CA3" w:rsidRPr="00A42166">
        <w:rPr>
          <w:rFonts w:ascii="Times New Roman" w:hAnsi="Times New Roman" w:cs="Times New Roman"/>
          <w:b/>
          <w:sz w:val="25"/>
          <w:szCs w:val="25"/>
          <w:lang w:val="nl-NL"/>
        </w:rPr>
        <w:t>9</w:t>
      </w:r>
      <w:r w:rsidRPr="00A42166">
        <w:rPr>
          <w:rFonts w:ascii="Times New Roman" w:hAnsi="Times New Roman" w:cs="Times New Roman"/>
          <w:b/>
          <w:sz w:val="25"/>
          <w:szCs w:val="25"/>
          <w:lang w:val="nl-NL"/>
        </w:rPr>
        <w:t>. Đề nghị cho biết</w:t>
      </w:r>
      <w:r w:rsidR="00366234" w:rsidRPr="00A42166">
        <w:rPr>
          <w:rFonts w:ascii="Times New Roman" w:hAnsi="Times New Roman" w:cs="Times New Roman"/>
          <w:b/>
          <w:sz w:val="25"/>
          <w:szCs w:val="25"/>
          <w:lang w:val="nl-NL"/>
        </w:rPr>
        <w:t>,</w:t>
      </w:r>
      <w:r w:rsidRPr="00A42166">
        <w:rPr>
          <w:rFonts w:ascii="Times New Roman" w:hAnsi="Times New Roman" w:cs="Times New Roman"/>
          <w:b/>
          <w:sz w:val="25"/>
          <w:szCs w:val="25"/>
          <w:lang w:val="nl-NL"/>
        </w:rPr>
        <w:t xml:space="preserve"> vốn điều lệ tối thiếu của </w:t>
      </w:r>
      <w:r w:rsidRPr="00A42166">
        <w:rPr>
          <w:rFonts w:ascii="Times New Roman" w:hAnsi="Times New Roman" w:cs="Times New Roman"/>
          <w:b/>
          <w:sz w:val="25"/>
          <w:szCs w:val="25"/>
          <w:lang w:val="vi-VN"/>
        </w:rPr>
        <w:t>từng loại hình</w:t>
      </w:r>
      <w:r w:rsidR="003941FD" w:rsidRPr="00A42166">
        <w:rPr>
          <w:rFonts w:ascii="Times New Roman" w:hAnsi="Times New Roman" w:cs="Times New Roman"/>
          <w:b/>
          <w:sz w:val="25"/>
          <w:szCs w:val="25"/>
          <w:lang w:val="vi-VN"/>
        </w:rPr>
        <w:t xml:space="preserve"> doanh nghiệp kinh doanh bảo hiểm được </w:t>
      </w:r>
      <w:r w:rsidRPr="00A42166">
        <w:rPr>
          <w:rFonts w:ascii="Times New Roman" w:hAnsi="Times New Roman" w:cs="Times New Roman"/>
          <w:b/>
          <w:sz w:val="25"/>
          <w:szCs w:val="25"/>
          <w:lang w:val="nl-NL"/>
        </w:rPr>
        <w:t>pháp luật quy định như thế nào?</w:t>
      </w:r>
    </w:p>
    <w:p w14:paraId="606AB7A8" w14:textId="204C0EE2" w:rsidR="00DB4A20" w:rsidRPr="00A42166" w:rsidRDefault="003941FD"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sz w:val="25"/>
          <w:szCs w:val="25"/>
          <w:lang w:val="vi-VN"/>
        </w:rPr>
        <w:t xml:space="preserve">Căn cứ Điều 35 </w:t>
      </w:r>
      <w:r w:rsidR="00F83A2A" w:rsidRPr="00A42166">
        <w:rPr>
          <w:rFonts w:ascii="Times New Roman" w:hAnsi="Times New Roman" w:cs="Times New Roman"/>
          <w:sz w:val="25"/>
          <w:szCs w:val="25"/>
          <w:lang w:val="nl-NL"/>
        </w:rPr>
        <w:t xml:space="preserve">của </w:t>
      </w:r>
      <w:r w:rsidRPr="00A42166">
        <w:rPr>
          <w:rFonts w:ascii="Times New Roman" w:hAnsi="Times New Roman" w:cs="Times New Roman"/>
          <w:sz w:val="25"/>
          <w:szCs w:val="25"/>
          <w:lang w:val="vi-VN"/>
        </w:rPr>
        <w:t xml:space="preserve">Nghị định </w:t>
      </w:r>
      <w:r w:rsidR="00267CDE" w:rsidRPr="00A42166">
        <w:rPr>
          <w:rFonts w:ascii="Times New Roman" w:hAnsi="Times New Roman" w:cs="Times New Roman"/>
          <w:sz w:val="25"/>
          <w:szCs w:val="25"/>
          <w:lang w:val="nl-NL"/>
        </w:rPr>
        <w:t xml:space="preserve">số </w:t>
      </w:r>
      <w:r w:rsidRPr="00A42166">
        <w:rPr>
          <w:rFonts w:ascii="Times New Roman" w:hAnsi="Times New Roman" w:cs="Times New Roman"/>
          <w:sz w:val="25"/>
          <w:szCs w:val="25"/>
          <w:lang w:val="vi-VN"/>
        </w:rPr>
        <w:t>46/2023/NĐ-CP, vốn điều lệ với từng loại hình doanh nghiệp kinh doanh bảo hiểm cụ thể như sau:</w:t>
      </w:r>
    </w:p>
    <w:p w14:paraId="7914A229" w14:textId="77777777" w:rsidR="003941FD" w:rsidRPr="00A42166" w:rsidRDefault="004B0164" w:rsidP="00A42166">
      <w:pPr>
        <w:spacing w:after="60" w:line="240" w:lineRule="auto"/>
        <w:ind w:firstLine="709"/>
        <w:jc w:val="both"/>
        <w:rPr>
          <w:rFonts w:ascii="Times New Roman" w:hAnsi="Times New Roman" w:cs="Times New Roman"/>
          <w:spacing w:val="-6"/>
          <w:sz w:val="25"/>
          <w:szCs w:val="25"/>
          <w:lang w:val="vi-VN"/>
        </w:rPr>
      </w:pPr>
      <w:r w:rsidRPr="00A42166">
        <w:rPr>
          <w:rFonts w:ascii="Times New Roman" w:hAnsi="Times New Roman" w:cs="Times New Roman"/>
          <w:spacing w:val="-6"/>
          <w:sz w:val="25"/>
          <w:szCs w:val="25"/>
          <w:lang w:val="nl-NL"/>
        </w:rPr>
        <w:t xml:space="preserve">- </w:t>
      </w:r>
      <w:r w:rsidR="003941FD" w:rsidRPr="00A42166">
        <w:rPr>
          <w:rFonts w:ascii="Times New Roman" w:hAnsi="Times New Roman" w:cs="Times New Roman"/>
          <w:spacing w:val="-6"/>
          <w:sz w:val="25"/>
          <w:szCs w:val="25"/>
          <w:lang w:val="nl-NL"/>
        </w:rPr>
        <w:t>Vốn điều lệ tối thiểu của doanh nghiệp bảo hiểm nhân thọ:</w:t>
      </w:r>
      <w:r w:rsidRPr="00A42166">
        <w:rPr>
          <w:rFonts w:ascii="Times New Roman" w:hAnsi="Times New Roman" w:cs="Times New Roman"/>
          <w:spacing w:val="-6"/>
          <w:sz w:val="25"/>
          <w:szCs w:val="25"/>
          <w:lang w:val="vi-VN"/>
        </w:rPr>
        <w:t xml:space="preserve"> (i</w:t>
      </w:r>
      <w:r w:rsidR="003941FD" w:rsidRPr="00A42166">
        <w:rPr>
          <w:rFonts w:ascii="Times New Roman" w:hAnsi="Times New Roman" w:cs="Times New Roman"/>
          <w:spacing w:val="-6"/>
          <w:sz w:val="25"/>
          <w:szCs w:val="25"/>
          <w:lang w:val="nl-NL"/>
        </w:rPr>
        <w:t>) Kinh doanh bảo hiểm nhân thọ (trừ bảo hiểm liên kết đơn vị, bảo hiểm hưu trí) và bảo hiểm sức khỏe: 750 tỷ đồng Việt Nam;</w:t>
      </w:r>
      <w:r w:rsidRPr="00A42166">
        <w:rPr>
          <w:rFonts w:ascii="Times New Roman" w:hAnsi="Times New Roman" w:cs="Times New Roman"/>
          <w:spacing w:val="-6"/>
          <w:sz w:val="25"/>
          <w:szCs w:val="25"/>
          <w:lang w:val="vi-VN"/>
        </w:rPr>
        <w:t xml:space="preserve"> (ii</w:t>
      </w:r>
      <w:r w:rsidR="003941FD" w:rsidRPr="00A42166">
        <w:rPr>
          <w:rFonts w:ascii="Times New Roman" w:hAnsi="Times New Roman" w:cs="Times New Roman"/>
          <w:spacing w:val="-6"/>
          <w:sz w:val="25"/>
          <w:szCs w:val="25"/>
          <w:lang w:val="nl-NL"/>
        </w:rPr>
        <w:t>) Kinh doanh bảo hiểm theo quy định tại điểm a khoản này và bảo hiểm liên kết đơn vị hoặc bảo hiểm hưu trí: 1.000 tỷ đồng Việt Nam;</w:t>
      </w:r>
      <w:r w:rsidRPr="00A42166">
        <w:rPr>
          <w:rFonts w:ascii="Times New Roman" w:hAnsi="Times New Roman" w:cs="Times New Roman"/>
          <w:spacing w:val="-6"/>
          <w:sz w:val="25"/>
          <w:szCs w:val="25"/>
          <w:lang w:val="vi-VN"/>
        </w:rPr>
        <w:t xml:space="preserve"> (iii</w:t>
      </w:r>
      <w:r w:rsidR="003941FD" w:rsidRPr="00A42166">
        <w:rPr>
          <w:rFonts w:ascii="Times New Roman" w:hAnsi="Times New Roman" w:cs="Times New Roman"/>
          <w:spacing w:val="-6"/>
          <w:sz w:val="25"/>
          <w:szCs w:val="25"/>
          <w:lang w:val="nl-NL"/>
        </w:rPr>
        <w:t>) Kinh doanh bảo hiểm theo quy định tại điểm a khoản này, bảo hiểm liên kết đơn vị và bảo hiểm hưu trí: 1.300 tỷ đồng Việt Nam.</w:t>
      </w:r>
    </w:p>
    <w:p w14:paraId="279E01F2" w14:textId="77777777" w:rsidR="003941FD" w:rsidRPr="00A42166" w:rsidRDefault="004B0164"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xml:space="preserve">- </w:t>
      </w:r>
      <w:r w:rsidR="003941FD" w:rsidRPr="00A42166">
        <w:rPr>
          <w:rFonts w:ascii="Times New Roman" w:hAnsi="Times New Roman" w:cs="Times New Roman"/>
          <w:sz w:val="25"/>
          <w:szCs w:val="25"/>
          <w:lang w:val="nl-NL"/>
        </w:rPr>
        <w:t>Vốn điều lệ tối thiểu của doanh nghiệp bảo hiểm phi nhân thọ:</w:t>
      </w:r>
      <w:r w:rsidRPr="00A42166">
        <w:rPr>
          <w:rFonts w:ascii="Times New Roman" w:hAnsi="Times New Roman" w:cs="Times New Roman"/>
          <w:sz w:val="25"/>
          <w:szCs w:val="25"/>
          <w:lang w:val="vi-VN"/>
        </w:rPr>
        <w:t xml:space="preserve"> (i</w:t>
      </w:r>
      <w:r w:rsidR="003941FD" w:rsidRPr="00A42166">
        <w:rPr>
          <w:rFonts w:ascii="Times New Roman" w:hAnsi="Times New Roman" w:cs="Times New Roman"/>
          <w:sz w:val="25"/>
          <w:szCs w:val="25"/>
          <w:lang w:val="nl-NL"/>
        </w:rPr>
        <w:t>) Kinh doanh bảo hiểm phi nhân thọ (trừ bảo hiểm hàng không, bảo hiểm vệ tinh) và bảo hiểm sức khỏe: 400 tỷ đồng Việt Nam;</w:t>
      </w:r>
      <w:r w:rsidRPr="00A42166">
        <w:rPr>
          <w:rFonts w:ascii="Times New Roman" w:hAnsi="Times New Roman" w:cs="Times New Roman"/>
          <w:sz w:val="25"/>
          <w:szCs w:val="25"/>
          <w:lang w:val="vi-VN"/>
        </w:rPr>
        <w:t xml:space="preserve"> (ii</w:t>
      </w:r>
      <w:r w:rsidR="003941FD" w:rsidRPr="00A42166">
        <w:rPr>
          <w:rFonts w:ascii="Times New Roman" w:hAnsi="Times New Roman" w:cs="Times New Roman"/>
          <w:sz w:val="25"/>
          <w:szCs w:val="25"/>
          <w:lang w:val="nl-NL"/>
        </w:rPr>
        <w:t>) Kinh doanh bảo hiểm theo quy định tại điểm a khoản này và bảo hiểm hàng không hoặc bảo hiểm vệ tinh: 450 tỷ đồng Việt Nam;</w:t>
      </w:r>
      <w:r w:rsidRPr="00A42166">
        <w:rPr>
          <w:rFonts w:ascii="Times New Roman" w:hAnsi="Times New Roman" w:cs="Times New Roman"/>
          <w:sz w:val="25"/>
          <w:szCs w:val="25"/>
          <w:lang w:val="vi-VN"/>
        </w:rPr>
        <w:t xml:space="preserve"> (iii</w:t>
      </w:r>
      <w:r w:rsidR="003941FD" w:rsidRPr="00A42166">
        <w:rPr>
          <w:rFonts w:ascii="Times New Roman" w:hAnsi="Times New Roman" w:cs="Times New Roman"/>
          <w:sz w:val="25"/>
          <w:szCs w:val="25"/>
          <w:lang w:val="nl-NL"/>
        </w:rPr>
        <w:t>) Kinh doanh bảo hiểm theo quy định tại điểm a khoản này, bảo hiểm hàng không và bảo hiểm vệ tinh: 500 tỷ đồng Việt Nam.</w:t>
      </w:r>
    </w:p>
    <w:p w14:paraId="73BD6EE9" w14:textId="77777777" w:rsidR="003941FD" w:rsidRPr="00A42166" w:rsidRDefault="004B0164"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w:t>
      </w:r>
      <w:r w:rsidR="003941FD" w:rsidRPr="00A42166">
        <w:rPr>
          <w:rFonts w:ascii="Times New Roman" w:hAnsi="Times New Roman" w:cs="Times New Roman"/>
          <w:sz w:val="25"/>
          <w:szCs w:val="25"/>
          <w:lang w:val="nl-NL"/>
        </w:rPr>
        <w:t xml:space="preserve"> Vốn điều lệ tối thiểu của doanh nghiệp bảo hiểm sức khỏe: 400 tỷ đồng Việt Nam.</w:t>
      </w:r>
    </w:p>
    <w:p w14:paraId="4554E438" w14:textId="77777777" w:rsidR="003941FD" w:rsidRPr="00A42166" w:rsidRDefault="004B0164"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xml:space="preserve">- </w:t>
      </w:r>
      <w:r w:rsidR="003941FD" w:rsidRPr="00A42166">
        <w:rPr>
          <w:rFonts w:ascii="Times New Roman" w:hAnsi="Times New Roman" w:cs="Times New Roman"/>
          <w:sz w:val="25"/>
          <w:szCs w:val="25"/>
          <w:lang w:val="nl-NL"/>
        </w:rPr>
        <w:t>Vốn điều lệ tối thiểu của doanh nghiệp tái bảo hiểm:</w:t>
      </w:r>
      <w:r w:rsidRPr="00A42166">
        <w:rPr>
          <w:rFonts w:ascii="Times New Roman" w:hAnsi="Times New Roman" w:cs="Times New Roman"/>
          <w:sz w:val="25"/>
          <w:szCs w:val="25"/>
          <w:lang w:val="vi-VN"/>
        </w:rPr>
        <w:t xml:space="preserve"> (i) </w:t>
      </w:r>
      <w:r w:rsidR="003941FD" w:rsidRPr="00A42166">
        <w:rPr>
          <w:rFonts w:ascii="Times New Roman" w:hAnsi="Times New Roman" w:cs="Times New Roman"/>
          <w:sz w:val="25"/>
          <w:szCs w:val="25"/>
          <w:lang w:val="nl-NL"/>
        </w:rPr>
        <w:t>Kinh doanh tái bảo hiểm, nhận nhượng tái bảo hiểm phi nhân thọ hoặc cả hai loại hình tái bảo hiểm phi nhân thọ và tái bảo hiểm sức khỏe: 500 tỷ đồng Việt Nam;</w:t>
      </w:r>
      <w:r w:rsidRPr="00A42166">
        <w:rPr>
          <w:rFonts w:ascii="Times New Roman" w:hAnsi="Times New Roman" w:cs="Times New Roman"/>
          <w:sz w:val="25"/>
          <w:szCs w:val="25"/>
          <w:lang w:val="vi-VN"/>
        </w:rPr>
        <w:t xml:space="preserve"> (ii</w:t>
      </w:r>
      <w:r w:rsidR="003941FD" w:rsidRPr="00A42166">
        <w:rPr>
          <w:rFonts w:ascii="Times New Roman" w:hAnsi="Times New Roman" w:cs="Times New Roman"/>
          <w:sz w:val="25"/>
          <w:szCs w:val="25"/>
          <w:lang w:val="nl-NL"/>
        </w:rPr>
        <w:t>) Kinh doanh tái bảo hiểm, nhận nhượng tái bảo hiểm nhân thọ hoặc cả hai loại hình tái bảo hiểm nhân thọ và tái bảo hiểm sức khỏe: 900 tỷ đồng Việt Nam;</w:t>
      </w:r>
      <w:r w:rsidRPr="00A42166">
        <w:rPr>
          <w:rFonts w:ascii="Times New Roman" w:hAnsi="Times New Roman" w:cs="Times New Roman"/>
          <w:sz w:val="25"/>
          <w:szCs w:val="25"/>
          <w:lang w:val="vi-VN"/>
        </w:rPr>
        <w:t xml:space="preserve"> (iii</w:t>
      </w:r>
      <w:r w:rsidR="003941FD" w:rsidRPr="00A42166">
        <w:rPr>
          <w:rFonts w:ascii="Times New Roman" w:hAnsi="Times New Roman" w:cs="Times New Roman"/>
          <w:sz w:val="25"/>
          <w:szCs w:val="25"/>
          <w:lang w:val="nl-NL"/>
        </w:rPr>
        <w:t>) Kinh doanh tái bảo hiểm, nhận nhượng tái bảo hiểm cả 03 loại hình tái bảo hiểm nhân thọ, tái bảo hiểm phi nhân thọ và tái bảo hiểm sức khỏe: 1.400 tỷ đồng Việt Nam.</w:t>
      </w:r>
    </w:p>
    <w:p w14:paraId="64C410AF" w14:textId="54E300A0" w:rsidR="00366234" w:rsidRPr="00A42166" w:rsidRDefault="00366234"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xml:space="preserve"> - </w:t>
      </w:r>
      <w:r w:rsidR="003941FD" w:rsidRPr="00A42166">
        <w:rPr>
          <w:rFonts w:ascii="Times New Roman" w:hAnsi="Times New Roman" w:cs="Times New Roman"/>
          <w:sz w:val="25"/>
          <w:szCs w:val="25"/>
          <w:lang w:val="nl-NL"/>
        </w:rPr>
        <w:t xml:space="preserve">Doanh nghiệp bảo hiểm, doanh nghiệp tái bảo hiểm được thành lập, tổ chức và hoạt động trước ngày Nghị định </w:t>
      </w:r>
      <w:r w:rsidR="006614B8" w:rsidRPr="00A42166">
        <w:rPr>
          <w:rFonts w:ascii="Times New Roman" w:hAnsi="Times New Roman" w:cs="Times New Roman"/>
          <w:sz w:val="25"/>
          <w:szCs w:val="25"/>
          <w:lang w:val="nl-NL"/>
        </w:rPr>
        <w:t xml:space="preserve">46/2023/NĐ-CP </w:t>
      </w:r>
      <w:r w:rsidR="003941FD" w:rsidRPr="00A42166">
        <w:rPr>
          <w:rFonts w:ascii="Times New Roman" w:hAnsi="Times New Roman" w:cs="Times New Roman"/>
          <w:sz w:val="25"/>
          <w:szCs w:val="25"/>
          <w:lang w:val="nl-NL"/>
        </w:rPr>
        <w:t xml:space="preserve">có hiệu lực </w:t>
      </w:r>
      <w:r w:rsidR="006614B8" w:rsidRPr="00A42166">
        <w:rPr>
          <w:rFonts w:ascii="Times New Roman" w:hAnsi="Times New Roman" w:cs="Times New Roman"/>
          <w:sz w:val="25"/>
          <w:szCs w:val="25"/>
          <w:lang w:val="nl-NL"/>
        </w:rPr>
        <w:t xml:space="preserve">(01/7/2023) </w:t>
      </w:r>
      <w:r w:rsidR="003941FD" w:rsidRPr="00A42166">
        <w:rPr>
          <w:rFonts w:ascii="Times New Roman" w:hAnsi="Times New Roman" w:cs="Times New Roman"/>
          <w:sz w:val="25"/>
          <w:szCs w:val="25"/>
          <w:lang w:val="nl-NL"/>
        </w:rPr>
        <w:t>có số vốn điều lệ thấp hơn mức vốn điều lệ tối thiểu quy định tại Điều này thì trước ngày 01 tháng 01 năm 2028 phải hoàn thành việc bổ sung đủ vốn điều lệ và ký quỹ theo quy định.</w:t>
      </w:r>
    </w:p>
    <w:p w14:paraId="50C0E955" w14:textId="4C42C5C6" w:rsidR="00B83B7D" w:rsidRPr="00A42166" w:rsidRDefault="00A16CA3" w:rsidP="00A42166">
      <w:pPr>
        <w:spacing w:after="60" w:line="240" w:lineRule="auto"/>
        <w:ind w:firstLine="709"/>
        <w:jc w:val="both"/>
        <w:rPr>
          <w:rFonts w:ascii="Times New Roman" w:hAnsi="Times New Roman" w:cs="Times New Roman"/>
          <w:b/>
          <w:sz w:val="25"/>
          <w:szCs w:val="25"/>
          <w:lang w:val="nl-NL"/>
        </w:rPr>
      </w:pPr>
      <w:r w:rsidRPr="00A42166">
        <w:rPr>
          <w:rFonts w:ascii="Times New Roman" w:hAnsi="Times New Roman" w:cs="Times New Roman"/>
          <w:b/>
          <w:sz w:val="25"/>
          <w:szCs w:val="25"/>
          <w:lang w:val="nl-NL"/>
        </w:rPr>
        <w:t>20</w:t>
      </w:r>
      <w:r w:rsidR="00366234" w:rsidRPr="00A42166">
        <w:rPr>
          <w:rFonts w:ascii="Times New Roman" w:hAnsi="Times New Roman" w:cs="Times New Roman"/>
          <w:b/>
          <w:sz w:val="25"/>
          <w:szCs w:val="25"/>
          <w:lang w:val="nl-NL"/>
        </w:rPr>
        <w:t xml:space="preserve">. Đề nghị cho biết, </w:t>
      </w:r>
      <w:r w:rsidR="00366234" w:rsidRPr="00A42166">
        <w:rPr>
          <w:rFonts w:ascii="Times New Roman" w:hAnsi="Times New Roman" w:cs="Times New Roman"/>
          <w:b/>
          <w:sz w:val="25"/>
          <w:szCs w:val="25"/>
          <w:lang w:val="vi-VN"/>
        </w:rPr>
        <w:t>v</w:t>
      </w:r>
      <w:r w:rsidR="00B83B7D" w:rsidRPr="00A42166">
        <w:rPr>
          <w:rFonts w:ascii="Times New Roman" w:hAnsi="Times New Roman" w:cs="Times New Roman"/>
          <w:b/>
          <w:sz w:val="25"/>
          <w:szCs w:val="25"/>
          <w:lang w:val="vi-VN"/>
        </w:rPr>
        <w:t xml:space="preserve">ốn được cấp tối thiểu của doanh nghiệp kinh doanh bảo hiểm được </w:t>
      </w:r>
      <w:r w:rsidR="00366234" w:rsidRPr="00A42166">
        <w:rPr>
          <w:rFonts w:ascii="Times New Roman" w:hAnsi="Times New Roman" w:cs="Times New Roman"/>
          <w:b/>
          <w:sz w:val="25"/>
          <w:szCs w:val="25"/>
          <w:lang w:val="nl-NL"/>
        </w:rPr>
        <w:t>pháp luật</w:t>
      </w:r>
      <w:r w:rsidR="00B83B7D" w:rsidRPr="00A42166">
        <w:rPr>
          <w:rFonts w:ascii="Times New Roman" w:hAnsi="Times New Roman" w:cs="Times New Roman"/>
          <w:b/>
          <w:sz w:val="25"/>
          <w:szCs w:val="25"/>
          <w:lang w:val="vi-VN"/>
        </w:rPr>
        <w:t xml:space="preserve"> quy định như thế nào?</w:t>
      </w:r>
    </w:p>
    <w:p w14:paraId="13C440F7" w14:textId="77777777" w:rsidR="00366234" w:rsidRPr="00A42166" w:rsidRDefault="00B83B7D" w:rsidP="00A42166">
      <w:pPr>
        <w:spacing w:after="60" w:line="240" w:lineRule="auto"/>
        <w:ind w:firstLine="709"/>
        <w:jc w:val="both"/>
        <w:rPr>
          <w:rFonts w:ascii="Times New Roman" w:hAnsi="Times New Roman" w:cs="Times New Roman"/>
          <w:spacing w:val="-6"/>
          <w:sz w:val="25"/>
          <w:szCs w:val="25"/>
          <w:lang w:val="nl-NL"/>
        </w:rPr>
      </w:pPr>
      <w:r w:rsidRPr="00A42166">
        <w:rPr>
          <w:rFonts w:ascii="Times New Roman" w:hAnsi="Times New Roman" w:cs="Times New Roman"/>
          <w:spacing w:val="-6"/>
          <w:sz w:val="25"/>
          <w:szCs w:val="25"/>
          <w:lang w:val="nl-NL"/>
        </w:rPr>
        <w:t xml:space="preserve">Căn cứ Điều 36 </w:t>
      </w:r>
      <w:r w:rsidR="00366234" w:rsidRPr="00A42166">
        <w:rPr>
          <w:rFonts w:ascii="Times New Roman" w:hAnsi="Times New Roman" w:cs="Times New Roman"/>
          <w:spacing w:val="-6"/>
          <w:sz w:val="25"/>
          <w:szCs w:val="25"/>
          <w:lang w:val="nl-NL"/>
        </w:rPr>
        <w:t>của Nghị định số 46/2023/NĐ-CP</w:t>
      </w:r>
      <w:r w:rsidRPr="00A42166">
        <w:rPr>
          <w:rFonts w:ascii="Times New Roman" w:hAnsi="Times New Roman" w:cs="Times New Roman"/>
          <w:spacing w:val="-6"/>
          <w:sz w:val="25"/>
          <w:szCs w:val="25"/>
          <w:lang w:val="nl-NL"/>
        </w:rPr>
        <w:t>, vốn được cấp tối thiểu cụ thể như sau:</w:t>
      </w:r>
    </w:p>
    <w:p w14:paraId="0FB70484" w14:textId="77777777" w:rsidR="00614CFB" w:rsidRPr="00A42166" w:rsidRDefault="00366234" w:rsidP="00A42166">
      <w:pPr>
        <w:pStyle w:val="NormalWeb"/>
        <w:shd w:val="clear" w:color="auto" w:fill="FFFFFF"/>
        <w:spacing w:after="60" w:line="240" w:lineRule="auto"/>
        <w:ind w:firstLine="709"/>
        <w:jc w:val="both"/>
        <w:rPr>
          <w:spacing w:val="-6"/>
          <w:sz w:val="25"/>
          <w:szCs w:val="25"/>
          <w:lang w:val="nl-NL"/>
        </w:rPr>
      </w:pPr>
      <w:r w:rsidRPr="00A42166">
        <w:rPr>
          <w:spacing w:val="-6"/>
          <w:sz w:val="25"/>
          <w:szCs w:val="25"/>
          <w:lang w:val="nl-NL"/>
        </w:rPr>
        <w:t xml:space="preserve">- </w:t>
      </w:r>
      <w:r w:rsidR="00B83B7D" w:rsidRPr="00A42166">
        <w:rPr>
          <w:spacing w:val="-6"/>
          <w:sz w:val="25"/>
          <w:szCs w:val="25"/>
          <w:lang w:val="nl-NL"/>
        </w:rPr>
        <w:t>Vốn được cấp tối thiểu của chi nhánh doanh nghiệp bảo hiểm phi nhân thọ nướ</w:t>
      </w:r>
      <w:r w:rsidRPr="00A42166">
        <w:rPr>
          <w:spacing w:val="-6"/>
          <w:sz w:val="25"/>
          <w:szCs w:val="25"/>
          <w:lang w:val="nl-NL"/>
        </w:rPr>
        <w:t xml:space="preserve">c ngoài: </w:t>
      </w:r>
    </w:p>
    <w:p w14:paraId="6C68DAD2" w14:textId="7B34FA11" w:rsidR="00532C2A" w:rsidRPr="00A42166" w:rsidRDefault="00532C2A" w:rsidP="00A42166">
      <w:pPr>
        <w:pStyle w:val="NormalWeb"/>
        <w:shd w:val="clear" w:color="auto" w:fill="FFFFFF"/>
        <w:spacing w:after="60" w:line="240" w:lineRule="auto"/>
        <w:ind w:firstLine="709"/>
        <w:jc w:val="both"/>
        <w:rPr>
          <w:i/>
          <w:sz w:val="25"/>
          <w:szCs w:val="25"/>
          <w:lang w:val="nl-NL"/>
        </w:rPr>
      </w:pPr>
      <w:r w:rsidRPr="00A42166">
        <w:rPr>
          <w:i/>
          <w:sz w:val="25"/>
          <w:szCs w:val="25"/>
          <w:lang w:val="nl-NL"/>
        </w:rPr>
        <w:t>a) Kinh doanh bảo hiểm phi nhân thọ (trừ các trường hợp quy định tại điểm b, điểm c khoản này) và bảo hiểm sức khỏe: 250 tỷ đồng Việt Nam;</w:t>
      </w:r>
    </w:p>
    <w:p w14:paraId="0D9F89C0" w14:textId="77777777" w:rsidR="00532C2A" w:rsidRPr="00A42166" w:rsidRDefault="00532C2A" w:rsidP="00A42166">
      <w:pPr>
        <w:pStyle w:val="NormalWeb"/>
        <w:shd w:val="clear" w:color="auto" w:fill="FFFFFF"/>
        <w:spacing w:after="60" w:line="240" w:lineRule="auto"/>
        <w:ind w:firstLine="709"/>
        <w:jc w:val="both"/>
        <w:rPr>
          <w:i/>
          <w:sz w:val="25"/>
          <w:szCs w:val="25"/>
          <w:lang w:val="nl-NL"/>
        </w:rPr>
      </w:pPr>
      <w:r w:rsidRPr="00A42166">
        <w:rPr>
          <w:i/>
          <w:sz w:val="25"/>
          <w:szCs w:val="25"/>
          <w:lang w:val="nl-NL"/>
        </w:rPr>
        <w:t>b) Kinh doanh bảo hiểm theo quy định tại điểm a khoản này và bảo hiểm hàng không hoặc bảo hiểm vệ tinh: 300 tỷ đồng Việt Nam;</w:t>
      </w:r>
    </w:p>
    <w:p w14:paraId="3C744E1C" w14:textId="77777777" w:rsidR="00532C2A" w:rsidRPr="00A42166" w:rsidRDefault="00532C2A" w:rsidP="00A42166">
      <w:pPr>
        <w:pStyle w:val="NormalWeb"/>
        <w:shd w:val="clear" w:color="auto" w:fill="FFFFFF"/>
        <w:spacing w:after="60" w:line="240" w:lineRule="auto"/>
        <w:ind w:firstLine="709"/>
        <w:jc w:val="both"/>
        <w:rPr>
          <w:i/>
          <w:sz w:val="25"/>
          <w:szCs w:val="25"/>
          <w:lang w:val="nl-NL"/>
        </w:rPr>
      </w:pPr>
      <w:r w:rsidRPr="00A42166">
        <w:rPr>
          <w:i/>
          <w:sz w:val="25"/>
          <w:szCs w:val="25"/>
          <w:lang w:val="nl-NL"/>
        </w:rPr>
        <w:t>c) Kinh doanh bảo hiểm theo quy định tại điểm a khoản này, bảo hiểm hàng không và bảo hiểm vệ tinh: 400 tỷ đồng Việt Nam.</w:t>
      </w:r>
    </w:p>
    <w:p w14:paraId="08873CB1" w14:textId="3122764B" w:rsidR="00366234" w:rsidRPr="00A42166" w:rsidRDefault="00532C2A" w:rsidP="00A42166">
      <w:pPr>
        <w:spacing w:after="60" w:line="240" w:lineRule="auto"/>
        <w:ind w:firstLine="709"/>
        <w:jc w:val="both"/>
        <w:rPr>
          <w:rFonts w:ascii="Times New Roman" w:hAnsi="Times New Roman" w:cs="Times New Roman"/>
          <w:sz w:val="25"/>
          <w:szCs w:val="25"/>
          <w:lang w:val="vi-VN"/>
        </w:rPr>
      </w:pPr>
      <w:r w:rsidRPr="00A42166" w:rsidDel="00532C2A">
        <w:rPr>
          <w:rFonts w:ascii="Times New Roman" w:hAnsi="Times New Roman" w:cs="Times New Roman"/>
          <w:sz w:val="25"/>
          <w:szCs w:val="25"/>
          <w:lang w:val="nl-NL"/>
        </w:rPr>
        <w:t xml:space="preserve"> </w:t>
      </w:r>
      <w:r w:rsidR="00366234" w:rsidRPr="00A42166">
        <w:rPr>
          <w:rFonts w:ascii="Times New Roman" w:hAnsi="Times New Roman" w:cs="Times New Roman"/>
          <w:sz w:val="25"/>
          <w:szCs w:val="25"/>
          <w:lang w:val="vi-VN"/>
        </w:rPr>
        <w:t xml:space="preserve">- </w:t>
      </w:r>
      <w:r w:rsidR="00B83B7D" w:rsidRPr="00A42166">
        <w:rPr>
          <w:rFonts w:ascii="Times New Roman" w:hAnsi="Times New Roman" w:cs="Times New Roman"/>
          <w:sz w:val="25"/>
          <w:szCs w:val="25"/>
          <w:lang w:val="nl-NL"/>
        </w:rPr>
        <w:t>Vốn được cấp tối thiểu của chi nhánh doanh nghiệp tái bảo hiểm nướ</w:t>
      </w:r>
      <w:r w:rsidR="00366234" w:rsidRPr="00A42166">
        <w:rPr>
          <w:rFonts w:ascii="Times New Roman" w:hAnsi="Times New Roman" w:cs="Times New Roman"/>
          <w:sz w:val="25"/>
          <w:szCs w:val="25"/>
          <w:lang w:val="nl-NL"/>
        </w:rPr>
        <w:t>c ngoài: (i</w:t>
      </w:r>
      <w:r w:rsidR="00B83B7D" w:rsidRPr="00A42166">
        <w:rPr>
          <w:rFonts w:ascii="Times New Roman" w:hAnsi="Times New Roman" w:cs="Times New Roman"/>
          <w:sz w:val="25"/>
          <w:szCs w:val="25"/>
          <w:lang w:val="nl-NL"/>
        </w:rPr>
        <w:t>) Kinh doanh tái bảo hiểm, nhận nhượng tái bảo hiểm phi nhân thọ hoặc cả hai loại hình tái bảo hiểm phi nhân thọ và tái bảo hiểm sức khỏe: 400 tỷ đồng Việt Nam;</w:t>
      </w:r>
      <w:r w:rsidR="00366234" w:rsidRPr="00A42166">
        <w:rPr>
          <w:rFonts w:ascii="Times New Roman" w:hAnsi="Times New Roman" w:cs="Times New Roman"/>
          <w:sz w:val="25"/>
          <w:szCs w:val="25"/>
          <w:lang w:val="vi-VN"/>
        </w:rPr>
        <w:t xml:space="preserve"> (ii</w:t>
      </w:r>
      <w:r w:rsidR="00B83B7D" w:rsidRPr="00A42166">
        <w:rPr>
          <w:rFonts w:ascii="Times New Roman" w:hAnsi="Times New Roman" w:cs="Times New Roman"/>
          <w:sz w:val="25"/>
          <w:szCs w:val="25"/>
          <w:lang w:val="nl-NL"/>
        </w:rPr>
        <w:t xml:space="preserve">) Kinh doanh tái bảo hiểm, nhận nhượng tái bảo hiểm nhân thọ hoặc cả hai loại hình tái bảo hiểm nhân </w:t>
      </w:r>
      <w:r w:rsidR="00B83B7D" w:rsidRPr="00A42166">
        <w:rPr>
          <w:rFonts w:ascii="Times New Roman" w:hAnsi="Times New Roman" w:cs="Times New Roman"/>
          <w:sz w:val="25"/>
          <w:szCs w:val="25"/>
          <w:lang w:val="nl-NL"/>
        </w:rPr>
        <w:lastRenderedPageBreak/>
        <w:t>thọ và tái bảo hiểm sức khỏe: 450 tỷ đồng Việt Nam;</w:t>
      </w:r>
      <w:r w:rsidR="00366234" w:rsidRPr="00A42166">
        <w:rPr>
          <w:rFonts w:ascii="Times New Roman" w:hAnsi="Times New Roman" w:cs="Times New Roman"/>
          <w:sz w:val="25"/>
          <w:szCs w:val="25"/>
          <w:lang w:val="vi-VN"/>
        </w:rPr>
        <w:t xml:space="preserve"> (iii</w:t>
      </w:r>
      <w:r w:rsidR="00B83B7D" w:rsidRPr="00A42166">
        <w:rPr>
          <w:rFonts w:ascii="Times New Roman" w:hAnsi="Times New Roman" w:cs="Times New Roman"/>
          <w:sz w:val="25"/>
          <w:szCs w:val="25"/>
          <w:lang w:val="nl-NL"/>
        </w:rPr>
        <w:t>) Kinh doanh tái bảo hiểm, nhận nhượng tái bảo hiểm cả 03 loại hình tái bảo hiểm nhân thọ, tái bảo hiểm phi nhân thọ và tái bảo hiểm sức khỏe: 700 tỷ đồng Việt Nam.</w:t>
      </w:r>
    </w:p>
    <w:p w14:paraId="47301476" w14:textId="1220F7C9" w:rsidR="00B83B7D" w:rsidRPr="00A42166" w:rsidRDefault="00366234"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vi-VN"/>
        </w:rPr>
        <w:t xml:space="preserve">- </w:t>
      </w:r>
      <w:r w:rsidR="00B83B7D" w:rsidRPr="00A42166">
        <w:rPr>
          <w:rFonts w:ascii="Times New Roman" w:hAnsi="Times New Roman" w:cs="Times New Roman"/>
          <w:sz w:val="25"/>
          <w:szCs w:val="25"/>
          <w:lang w:val="nl-NL"/>
        </w:rPr>
        <w:t xml:space="preserve">Chi nhánh doanh nghiệp bảo hiểm phi nhân thọ nước ngoài được thành lập, tổ chức và hoạt động trước ngày Nghị định </w:t>
      </w:r>
      <w:r w:rsidR="00614CFB" w:rsidRPr="00A42166">
        <w:rPr>
          <w:rFonts w:ascii="Times New Roman" w:hAnsi="Times New Roman" w:cs="Times New Roman"/>
          <w:sz w:val="25"/>
          <w:szCs w:val="25"/>
          <w:lang w:val="nl-NL"/>
        </w:rPr>
        <w:t xml:space="preserve">46/2023/NĐ-CP </w:t>
      </w:r>
      <w:r w:rsidR="00B83B7D" w:rsidRPr="00A42166">
        <w:rPr>
          <w:rFonts w:ascii="Times New Roman" w:hAnsi="Times New Roman" w:cs="Times New Roman"/>
          <w:sz w:val="25"/>
          <w:szCs w:val="25"/>
          <w:lang w:val="nl-NL"/>
        </w:rPr>
        <w:t>có hiệu lực</w:t>
      </w:r>
      <w:r w:rsidR="00614CFB" w:rsidRPr="00A42166">
        <w:rPr>
          <w:rFonts w:ascii="Times New Roman" w:hAnsi="Times New Roman" w:cs="Times New Roman"/>
          <w:sz w:val="25"/>
          <w:szCs w:val="25"/>
          <w:lang w:val="nl-NL"/>
        </w:rPr>
        <w:t xml:space="preserve"> (01/7/2023)</w:t>
      </w:r>
      <w:r w:rsidR="00B83B7D" w:rsidRPr="00A42166">
        <w:rPr>
          <w:rFonts w:ascii="Times New Roman" w:hAnsi="Times New Roman" w:cs="Times New Roman"/>
          <w:sz w:val="25"/>
          <w:szCs w:val="25"/>
          <w:lang w:val="nl-NL"/>
        </w:rPr>
        <w:t xml:space="preserve"> có số vốn được cấp thấp hơn mức vốn được cấp tối thiểu quy định tại Điều này thì trước ngày 01 tháng 01 năm 2028 phải hoàn thành việc bổ sung đủ vốn được cấp và ký quỹ theo quy định.</w:t>
      </w:r>
    </w:p>
    <w:p w14:paraId="7BA0AFE4" w14:textId="0ACB6C48"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b/>
          <w:sz w:val="25"/>
          <w:szCs w:val="25"/>
          <w:lang w:val="nl-NL"/>
        </w:rPr>
        <w:t xml:space="preserve">21. Công ty Bảo hiểm Nhân thọ X vừa triển khai một sản phẩm bảo hiểm mới và đang xây dựng kế hoạch trích lập dự phòng nghiệp vụ để đảm bảo khả năng chi trả quyền lợi bảo hiểm trong tương lai. Tuy nhiên, ban quản lý công ty đang băn khoăn về việc trích lập </w:t>
      </w:r>
      <w:r w:rsidR="005F261B" w:rsidRPr="00A42166">
        <w:rPr>
          <w:rFonts w:ascii="Times New Roman" w:hAnsi="Times New Roman" w:cs="Times New Roman"/>
          <w:b/>
          <w:sz w:val="25"/>
          <w:szCs w:val="25"/>
          <w:lang w:val="nl-NL"/>
        </w:rPr>
        <w:t>các khoản</w:t>
      </w:r>
      <w:r w:rsidRPr="00A42166">
        <w:rPr>
          <w:rFonts w:ascii="Times New Roman" w:hAnsi="Times New Roman" w:cs="Times New Roman"/>
          <w:b/>
          <w:sz w:val="25"/>
          <w:szCs w:val="25"/>
          <w:lang w:val="nl-NL"/>
        </w:rPr>
        <w:t xml:space="preserve"> dự phòng nào</w:t>
      </w:r>
      <w:r w:rsidR="004010A8" w:rsidRPr="00A42166">
        <w:rPr>
          <w:rFonts w:ascii="Times New Roman" w:hAnsi="Times New Roman" w:cs="Times New Roman"/>
          <w:b/>
          <w:sz w:val="25"/>
          <w:szCs w:val="25"/>
          <w:lang w:val="nl-NL"/>
        </w:rPr>
        <w:t xml:space="preserve">. Đề nghị cho biết pháp luật quy định về việc </w:t>
      </w:r>
      <w:r w:rsidRPr="00A42166">
        <w:rPr>
          <w:rFonts w:ascii="Times New Roman" w:hAnsi="Times New Roman" w:cs="Times New Roman"/>
          <w:b/>
          <w:sz w:val="25"/>
          <w:szCs w:val="25"/>
          <w:lang w:val="nl-NL"/>
        </w:rPr>
        <w:t xml:space="preserve"> </w:t>
      </w:r>
      <w:r w:rsidR="004010A8" w:rsidRPr="00A42166">
        <w:rPr>
          <w:rFonts w:ascii="Times New Roman" w:hAnsi="Times New Roman" w:cs="Times New Roman"/>
          <w:b/>
          <w:sz w:val="25"/>
          <w:szCs w:val="25"/>
          <w:lang w:val="nl-NL"/>
        </w:rPr>
        <w:t>trích lập dự phòng nghiệp vụ bảo hiểm nhân thọ như thế nào</w:t>
      </w:r>
      <w:r w:rsidRPr="00A42166">
        <w:rPr>
          <w:rFonts w:ascii="Times New Roman" w:hAnsi="Times New Roman" w:cs="Times New Roman"/>
          <w:b/>
          <w:sz w:val="25"/>
          <w:szCs w:val="25"/>
          <w:lang w:val="nl-NL"/>
        </w:rPr>
        <w:t>?</w:t>
      </w:r>
    </w:p>
    <w:p w14:paraId="5E88B437" w14:textId="33457ED4"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Căn cứ Điều 40 Nghị định số 46/2023/NĐ-CP thì Công ty X là doanh nghiệp bảo hiểm nhân thọ </w:t>
      </w:r>
      <w:r w:rsidRPr="00A42166">
        <w:rPr>
          <w:rFonts w:ascii="Times New Roman" w:hAnsi="Times New Roman" w:cs="Times New Roman"/>
          <w:bCs/>
          <w:sz w:val="25"/>
          <w:szCs w:val="25"/>
          <w:lang w:val="vi-VN"/>
        </w:rPr>
        <w:t>phải trích lập dự phòng nghiệp vụ</w:t>
      </w:r>
      <w:r w:rsidRPr="00A42166">
        <w:rPr>
          <w:rFonts w:ascii="Times New Roman" w:hAnsi="Times New Roman" w:cs="Times New Roman"/>
          <w:sz w:val="25"/>
          <w:szCs w:val="25"/>
          <w:lang w:val="vi-VN"/>
        </w:rPr>
        <w:t xml:space="preserve"> cho </w:t>
      </w:r>
      <w:r w:rsidRPr="00A42166">
        <w:rPr>
          <w:rFonts w:ascii="Times New Roman" w:hAnsi="Times New Roman" w:cs="Times New Roman"/>
          <w:sz w:val="25"/>
          <w:szCs w:val="25"/>
          <w:lang w:val="nl-NL"/>
        </w:rPr>
        <w:t>từng hợp đồng bảo hiểm tương ứng với phần trách nhiệm đã cam kết theo thỏa thuận trong hợp đồng bảo hiểm </w:t>
      </w:r>
      <w:r w:rsidRPr="00A42166">
        <w:rPr>
          <w:rFonts w:ascii="Times New Roman" w:hAnsi="Times New Roman" w:cs="Times New Roman"/>
          <w:sz w:val="25"/>
          <w:szCs w:val="25"/>
          <w:lang w:val="vi-VN"/>
        </w:rPr>
        <w:t>và phải được chuyên gia tính toán của doanh nghiệp, chi nhánh xác nhận. Theo đó, khoản 2 Điều này quy định dự phòng nghiệp vụ bao gồm:</w:t>
      </w:r>
    </w:p>
    <w:p w14:paraId="3D767B85" w14:textId="528DB2E9"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Dự phòng toán học: Được sử dụng để trả tiền bảo hiểm đối với những trách nhiệm đã cam kết khi xảy ra sự kiện bảo hiểm;</w:t>
      </w:r>
    </w:p>
    <w:p w14:paraId="056D797B" w14:textId="7CDCF556"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Dự phòng phí chưa được hưởng: Được sử dụng để trả tiền bảo hiểm sẽ phát sinh trong thời gian còn hiệu lực của hợp đồng bảo hiểm trong năm tiếp theo;</w:t>
      </w:r>
    </w:p>
    <w:p w14:paraId="53DA2731" w14:textId="6DAA30C0"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Dự phòng bồi thường: Được sử dụng để trả tiền cho các sự kiện bảo hiểm đã xảy ra chưa khiếu nại hoặc đã khiếu nại nhưng đến cuối năm tài chính chưa được giải quyết;</w:t>
      </w:r>
    </w:p>
    <w:p w14:paraId="731E75E3" w14:textId="15E73ECB"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Dự phòng chia lãi: Được sử dụng để trả lãi mà doanh nghiệp bảo hiểm đã thỏa thuận với bên mua bảo hiểm trong hợp đồng bảo hiểm có tham gia chia lãi;</w:t>
      </w:r>
    </w:p>
    <w:p w14:paraId="729D85AA" w14:textId="7F85DDF0"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Dự phòng bảo đảm lãi suất cam kết: Được sử dụng để bảo đảm mức lãi suất cam kết của doanh nghiệp đối với khách hàng theo thỏa thuận tại hợp đồng bảo hiểm liên kết chung và bảo hiểm hưu trí;</w:t>
      </w:r>
    </w:p>
    <w:p w14:paraId="201DC2DF" w14:textId="51AE5DE9"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Dự phòng bảo đảm cân đối: Được sử dụng để trả tiền bảo hiểm khi xảy ra sự kiện bảo hiểm do có biến động lớn về tỷ lệ rủi ro, lãi suất kỹ thuật.</w:t>
      </w:r>
    </w:p>
    <w:p w14:paraId="30C99F15" w14:textId="77777777"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b/>
          <w:sz w:val="25"/>
          <w:szCs w:val="25"/>
          <w:lang w:val="vi-VN"/>
        </w:rPr>
        <w:t>22. Công ty TNHH Bảo hiểm Nhân thọ ABC đang thực hiện việc rà soát lại các phương pháp và cơ sở trích lập dự phòng toán học cho sản phẩm bảo hiểm sức khỏe. Công ty muốn đảm bảo rằng việc trích lập dự phòng toán học cho các sản phẩm này tuân thủ đầy đủ các quy định của pháp luật thì phải thực hiện như thế nào?</w:t>
      </w:r>
    </w:p>
    <w:p w14:paraId="41E8B9B4" w14:textId="1041DDC9"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Trước tiên, Căn cứ Điều 42 Nghị định số 46/2023/NĐ-CP thì Công ty ABC có trách nhiệm phải trích lập dự phòng nghiệp vụ bao gồm dự phòng toán học đối với từng hợp đồng bảo hiểm sức khỏe tương ứng với trách nhiệm của công ty và phải được</w:t>
      </w:r>
      <w:r w:rsidR="00FA6F76" w:rsidRPr="00A42166">
        <w:rPr>
          <w:rFonts w:ascii="Times New Roman" w:hAnsi="Times New Roman" w:cs="Times New Roman"/>
          <w:sz w:val="25"/>
          <w:szCs w:val="25"/>
        </w:rPr>
        <w:t xml:space="preserve"> </w:t>
      </w:r>
      <w:r w:rsidRPr="00A42166">
        <w:rPr>
          <w:rFonts w:ascii="Times New Roman" w:hAnsi="Times New Roman" w:cs="Times New Roman"/>
          <w:sz w:val="25"/>
          <w:szCs w:val="25"/>
          <w:lang w:val="vi-VN"/>
        </w:rPr>
        <w:t>chuyên gia tính toán xác nhận.</w:t>
      </w:r>
    </w:p>
    <w:p w14:paraId="1828F666" w14:textId="687A1773" w:rsidR="00A16CA3" w:rsidRPr="00A42166" w:rsidRDefault="00FA6F76"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rPr>
        <w:t>Về</w:t>
      </w:r>
      <w:r w:rsidR="00A16CA3" w:rsidRPr="00A42166">
        <w:rPr>
          <w:rFonts w:ascii="Times New Roman" w:hAnsi="Times New Roman" w:cs="Times New Roman"/>
          <w:sz w:val="25"/>
          <w:szCs w:val="25"/>
          <w:lang w:val="vi-VN"/>
        </w:rPr>
        <w:t xml:space="preserve"> phương pháp, cơ sở trích lập dự phòng nghiệp vụ bảo hiểm sức khỏe, tại khoản 1 Điều 43 Nghị định này thì đối với các hợp đồng bảo hiểm có thời hạn trên 01 năm để đảm bảo được các trách nhiệm đã cam kết khi xảy ra sự kiện bảo hiểm trong tương lai, công ty ABC phải áp dụng trích lập dự phòng toán học.</w:t>
      </w:r>
    </w:p>
    <w:p w14:paraId="76816FE2" w14:textId="77777777"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Ngoài ra, công ty được chủ động lựa chọn phương pháp trích lập như: Phương pháp phí bảo hiểm gộp, phương pháp phí bảo hiểm thuần, các phương pháp khác theo thông lệ quốc tế. Công ty không được thay đổi phương pháp trích lập dự phòng nghiệp vụ trong năm tài chính theo quy định tại khoản 1 Điều 45 Nghị định số 46/2023/NĐ-CP. Tuy nhiên, </w:t>
      </w:r>
      <w:r w:rsidRPr="00A42166">
        <w:rPr>
          <w:rFonts w:ascii="Times New Roman" w:hAnsi="Times New Roman" w:cs="Times New Roman"/>
          <w:sz w:val="25"/>
          <w:szCs w:val="25"/>
          <w:lang w:val="vi-VN"/>
        </w:rPr>
        <w:lastRenderedPageBreak/>
        <w:t>nếu muốn thay đổi phương pháp trích lập dự phòng nghiệp vụ trong năm tài chính kế tiếp, công ty ABC phải đề nghị và được Bộ Tài chính chấp thuận trước khi thực hiện</w:t>
      </w:r>
    </w:p>
    <w:p w14:paraId="5EAE2038" w14:textId="505E685D"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b/>
          <w:sz w:val="25"/>
          <w:szCs w:val="25"/>
          <w:lang w:val="vi-VN"/>
        </w:rPr>
        <w:t xml:space="preserve">23. Công ty Bảo hiểm Nhân thọ X đang xem xét mở rộng hoạt động kinh doanh và đầu tư ra nước ngoài sau khi được cấp phép hoạt động. </w:t>
      </w:r>
      <w:r w:rsidR="007921BD" w:rsidRPr="00A42166">
        <w:rPr>
          <w:rFonts w:ascii="Times New Roman" w:hAnsi="Times New Roman" w:cs="Times New Roman"/>
          <w:b/>
          <w:sz w:val="25"/>
          <w:szCs w:val="25"/>
        </w:rPr>
        <w:t>Đ</w:t>
      </w:r>
      <w:r w:rsidR="007921BD" w:rsidRPr="00A42166">
        <w:rPr>
          <w:rFonts w:ascii="Times New Roman" w:hAnsi="Times New Roman" w:cs="Times New Roman"/>
          <w:b/>
          <w:sz w:val="25"/>
          <w:szCs w:val="25"/>
          <w:lang w:val="vi-VN"/>
        </w:rPr>
        <w:t>ể đảm bảo hoạt động đầu tư hợp pháp và hiệu quả</w:t>
      </w:r>
      <w:r w:rsidR="007921BD" w:rsidRPr="00A42166">
        <w:rPr>
          <w:rFonts w:ascii="Times New Roman" w:hAnsi="Times New Roman" w:cs="Times New Roman"/>
          <w:b/>
          <w:sz w:val="25"/>
          <w:szCs w:val="25"/>
        </w:rPr>
        <w:t>,</w:t>
      </w:r>
      <w:r w:rsidR="007921BD" w:rsidRPr="00A42166">
        <w:rPr>
          <w:rFonts w:ascii="Times New Roman" w:hAnsi="Times New Roman" w:cs="Times New Roman"/>
          <w:b/>
          <w:sz w:val="25"/>
          <w:szCs w:val="25"/>
          <w:lang w:val="vi-VN"/>
        </w:rPr>
        <w:t xml:space="preserve"> </w:t>
      </w:r>
      <w:r w:rsidRPr="00A42166">
        <w:rPr>
          <w:rFonts w:ascii="Times New Roman" w:hAnsi="Times New Roman" w:cs="Times New Roman"/>
          <w:b/>
          <w:sz w:val="25"/>
          <w:szCs w:val="25"/>
          <w:lang w:val="vi-VN"/>
        </w:rPr>
        <w:t>Công ty</w:t>
      </w:r>
      <w:r w:rsidR="007921BD" w:rsidRPr="00A42166">
        <w:rPr>
          <w:rFonts w:ascii="Times New Roman" w:hAnsi="Times New Roman" w:cs="Times New Roman"/>
          <w:b/>
          <w:sz w:val="25"/>
          <w:szCs w:val="25"/>
        </w:rPr>
        <w:t xml:space="preserve"> X</w:t>
      </w:r>
      <w:r w:rsidRPr="00A42166">
        <w:rPr>
          <w:rFonts w:ascii="Times New Roman" w:hAnsi="Times New Roman" w:cs="Times New Roman"/>
          <w:sz w:val="25"/>
          <w:szCs w:val="25"/>
          <w:lang w:val="vi-VN"/>
        </w:rPr>
        <w:t xml:space="preserve"> </w:t>
      </w:r>
      <w:r w:rsidRPr="00A42166">
        <w:rPr>
          <w:rFonts w:ascii="Times New Roman" w:hAnsi="Times New Roman" w:cs="Times New Roman"/>
          <w:b/>
          <w:sz w:val="25"/>
          <w:szCs w:val="25"/>
          <w:lang w:val="vi-VN"/>
        </w:rPr>
        <w:t>cần lưu ý những điều kiện gì?</w:t>
      </w:r>
    </w:p>
    <w:p w14:paraId="5916EC91" w14:textId="76365A39"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Căn cứ Điều 47 Nghị định số 46/2023/NĐ-CP thì điều kiện để Công ty X đầu tư ra nước ngoài phải đảm bảo:</w:t>
      </w:r>
    </w:p>
    <w:p w14:paraId="5F7E69EA" w14:textId="7ADFCC1D"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Thuộc đối tượng được phép đầu tư ra nước ngoài theo quy định tại pháp luật đầu tư và pháp luật về quản lý ngoại hối.</w:t>
      </w:r>
    </w:p>
    <w:p w14:paraId="0FB21DC9" w14:textId="1B212537"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Công ty X nộp hồ sơ đề nghị chấp thuận thực hiện đầu tư ra nước ngoài phải đáp ứng các yêu cầu sau:</w:t>
      </w:r>
    </w:p>
    <w:p w14:paraId="3F2D7173" w14:textId="16ADDBE5"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Có lãi trong 03 năm liên tục liền trước năm thực hiện đầu tư ra nước ngoài được thể hiện trên báo cáo tài chính đã được kiểm toán độc lập bởi các tổ chức kiểm toán độc lập và không có ý kiến ngoại trừ;</w:t>
      </w:r>
    </w:p>
    <w:p w14:paraId="21A29980" w14:textId="759207CF"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Vốn chủ sở hữu tại thời điểm lập báo cáo tài chính gần nhất đáp ứng quy định tại Nghị định số 46/2023/NĐ-CP: Theo đó, đối với các doanh nghiệp kinh doanh bảo hiểm đã được cấp phép từ 01/01/2023, vốn điều lệ, vốn chủ sở hữu không thấp hơn vốn điều lệ tối thiểu theo quy định tại Nghị định số 46/2023/NĐ-CP, tức là không được thấp hơn: (i)</w:t>
      </w:r>
      <w:r w:rsidRPr="00A42166">
        <w:rPr>
          <w:rFonts w:ascii="Times New Roman" w:hAnsi="Times New Roman" w:cs="Times New Roman"/>
          <w:sz w:val="25"/>
          <w:szCs w:val="25"/>
          <w:lang w:val="nl-NL"/>
        </w:rPr>
        <w:t xml:space="preserve"> 750 tỷ đồng Việt Nam nếu kinh doanh bảo hiểm nhân thọ (trừ bảo hiểm liên kết đơn vị, bảo hiểm hưu trí) và bảo hiểm sức khỏe</w:t>
      </w:r>
      <w:r w:rsidRPr="00A42166">
        <w:rPr>
          <w:rFonts w:ascii="Times New Roman" w:hAnsi="Times New Roman" w:cs="Times New Roman"/>
          <w:sz w:val="25"/>
          <w:szCs w:val="25"/>
          <w:lang w:val="vi-VN"/>
        </w:rPr>
        <w:t xml:space="preserve">; (ii) </w:t>
      </w:r>
      <w:r w:rsidRPr="00A42166">
        <w:rPr>
          <w:rFonts w:ascii="Times New Roman" w:hAnsi="Times New Roman" w:cs="Times New Roman"/>
          <w:sz w:val="25"/>
          <w:szCs w:val="25"/>
          <w:lang w:val="nl-NL"/>
        </w:rPr>
        <w:t>1.000 tỷ đồng Việt Nam nếu kinh doanh bảo hiểm bảo hiểm nhân thọ (trừ bảo hiểm liên kết đơn vị, bảo hiểm hưu trí), bảo hiểm sức khỏe và bảo hiểm liên kết đơn vị hoặc bảo hiểm hưu trí; (iii) 1.300 tỷ đồng Việt Nam nếu bảo hiểm nhân thọ (trừ bảo hiểm liên kết đơn vị, bảo hiểm hưu trí) và bảo hiểm sức khỏe, bảo hiểm liên kết đơn vị và bảo hiểm hưu trí</w:t>
      </w:r>
    </w:p>
    <w:p w14:paraId="75E7812A" w14:textId="1B1E6275" w:rsidR="00A16CA3" w:rsidRPr="00A42166" w:rsidRDefault="00A16CA3" w:rsidP="00A42166">
      <w:pPr>
        <w:pStyle w:val="ListParagraph"/>
        <w:spacing w:after="60" w:line="240" w:lineRule="auto"/>
        <w:ind w:left="0" w:firstLine="709"/>
        <w:jc w:val="both"/>
        <w:rPr>
          <w:rFonts w:ascii="Times New Roman" w:hAnsi="Times New Roman" w:cs="Times New Roman"/>
          <w:spacing w:val="-4"/>
          <w:sz w:val="25"/>
          <w:szCs w:val="25"/>
          <w:lang w:val="vi-VN"/>
        </w:rPr>
      </w:pPr>
      <w:r w:rsidRPr="00A42166">
        <w:rPr>
          <w:rFonts w:ascii="Times New Roman" w:hAnsi="Times New Roman" w:cs="Times New Roman"/>
          <w:spacing w:val="-4"/>
          <w:sz w:val="25"/>
          <w:szCs w:val="25"/>
          <w:lang w:val="vi-VN"/>
        </w:rPr>
        <w:t>+ Đáp ứng các quy định về biên khả năng thanh toán tại thời điểm nộp báo cáo gần nhất;</w:t>
      </w:r>
    </w:p>
    <w:p w14:paraId="4D5314E7" w14:textId="08AD7C5A"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Không bị xử phạt vi phạm hành chính trong lĩnh vực kinh doanh bảo hiểm với tổng số tiền từ 400 triệu đồng Việt Nam trở lên trong thời hạn 12 tháng tính đến thời điểm nộp hồ sơ đề nghị.</w:t>
      </w:r>
    </w:p>
    <w:p w14:paraId="0755CA72" w14:textId="78943149"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Thực hiện đầy đủ các nghĩa vụ tài chính đối với Nhà nước.</w:t>
      </w:r>
    </w:p>
    <w:p w14:paraId="014439CE" w14:textId="7661B887"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Có quy trình nội bộ, cơ chế kiểm soát, kiểm toán nội bộ, nhận dạng và quản trị rủi ro liên quan đến hoạt động đầu tư ra nước ngoài.</w:t>
      </w:r>
    </w:p>
    <w:p w14:paraId="316A44C4" w14:textId="1E302DA0"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Ngoài ra, việc đầu tư gián tiếp ra nước ngoài của công ty X còn phải tuân thủ theo quy định của Chính phủ quy định về đầu tư gián tiếp ra nước ngoài.</w:t>
      </w:r>
    </w:p>
    <w:p w14:paraId="54DCDE22" w14:textId="7398E277" w:rsidR="00A16CA3" w:rsidRPr="00A42166" w:rsidRDefault="00A16CA3" w:rsidP="00A42166">
      <w:pPr>
        <w:spacing w:after="60" w:line="240" w:lineRule="auto"/>
        <w:ind w:firstLine="709"/>
        <w:jc w:val="both"/>
        <w:rPr>
          <w:rFonts w:ascii="Times New Roman" w:hAnsi="Times New Roman" w:cs="Times New Roman"/>
          <w:b/>
          <w:sz w:val="25"/>
          <w:szCs w:val="25"/>
          <w:lang w:val="vi-VN"/>
        </w:rPr>
      </w:pPr>
      <w:r w:rsidRPr="00A42166">
        <w:rPr>
          <w:rFonts w:ascii="Times New Roman" w:hAnsi="Times New Roman" w:cs="Times New Roman"/>
          <w:b/>
          <w:sz w:val="25"/>
          <w:szCs w:val="25"/>
          <w:lang w:val="vi-VN"/>
        </w:rPr>
        <w:t xml:space="preserve">24. Anh A là Tổng giám đốc của 01 công ty bảo hiểm </w:t>
      </w:r>
      <w:r w:rsidR="006155F3" w:rsidRPr="00A42166">
        <w:rPr>
          <w:rFonts w:ascii="Times New Roman" w:hAnsi="Times New Roman" w:cs="Times New Roman"/>
          <w:b/>
          <w:sz w:val="25"/>
          <w:szCs w:val="25"/>
        </w:rPr>
        <w:t>p</w:t>
      </w:r>
      <w:r w:rsidRPr="00A42166">
        <w:rPr>
          <w:rFonts w:ascii="Times New Roman" w:hAnsi="Times New Roman" w:cs="Times New Roman"/>
          <w:b/>
          <w:sz w:val="25"/>
          <w:szCs w:val="25"/>
          <w:lang w:val="vi-VN"/>
        </w:rPr>
        <w:t xml:space="preserve">hi </w:t>
      </w:r>
      <w:r w:rsidR="00EB56BB" w:rsidRPr="00A42166">
        <w:rPr>
          <w:rFonts w:ascii="Times New Roman" w:hAnsi="Times New Roman" w:cs="Times New Roman"/>
          <w:b/>
          <w:sz w:val="25"/>
          <w:szCs w:val="25"/>
        </w:rPr>
        <w:t>n</w:t>
      </w:r>
      <w:r w:rsidRPr="00A42166">
        <w:rPr>
          <w:rFonts w:ascii="Times New Roman" w:hAnsi="Times New Roman" w:cs="Times New Roman"/>
          <w:b/>
          <w:sz w:val="25"/>
          <w:szCs w:val="25"/>
          <w:lang w:val="vi-VN"/>
        </w:rPr>
        <w:t>hân thọ được cấp phép hoạt động vào tháng 02 năm 2023, công ty của anh đang muốn đầu tư</w:t>
      </w:r>
      <w:r w:rsidR="00531485" w:rsidRPr="00A42166">
        <w:rPr>
          <w:rFonts w:ascii="Times New Roman" w:hAnsi="Times New Roman" w:cs="Times New Roman"/>
          <w:b/>
          <w:sz w:val="25"/>
          <w:szCs w:val="25"/>
        </w:rPr>
        <w:t xml:space="preserve"> ra nước ngoài</w:t>
      </w:r>
      <w:r w:rsidRPr="00A42166">
        <w:rPr>
          <w:rFonts w:ascii="Times New Roman" w:hAnsi="Times New Roman" w:cs="Times New Roman"/>
          <w:b/>
          <w:sz w:val="25"/>
          <w:szCs w:val="25"/>
          <w:lang w:val="vi-VN"/>
        </w:rPr>
        <w:t>. Theo đó, A thắc mắc rằng liệu pháp luật có quy định giới hạn mức đầu tư ra nước ngoài đối với doanh nghiệp của anh hay không? Được biết, công ty anh A có vốn điều lệ là 410 tỷ VNĐ.</w:t>
      </w:r>
    </w:p>
    <w:p w14:paraId="384295E8" w14:textId="7E0C091E"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Đầu tiên, công ty được phép đầu tư ra nước ngoài nếu đáp ứng quy định pháp luật đối với phần vốn chủ sở hữu phải vượt quá mức vốn quy định tại khoản 1 Điều 46 Nghị định số 46/2023/NĐ-CP. </w:t>
      </w:r>
    </w:p>
    <w:p w14:paraId="6D7DB574" w14:textId="77777777"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Đối với mức vốn quy định tại khoản 1 Điều 46 Nghị định này:</w:t>
      </w:r>
    </w:p>
    <w:p w14:paraId="0AA70A9F" w14:textId="6749685F" w:rsidR="00A16CA3" w:rsidRPr="00A42166" w:rsidRDefault="00A16CA3"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vi-VN"/>
        </w:rPr>
        <w:t xml:space="preserve">Việc đầu tư từ nguồn vốn chủ sở hữu bằng với mức vốn quy định tại các khoản 1 Điều 37 Nghị định này hoặc biên khả năng thanh toán tối thiểu, tùy theo số nào lớn hơn, được thực hiện tại Việt Nam theo quy định về đầu tư nguồn vốn nhàn rỗi từ dự phòng nghiệp vụ bảo hiểm. </w:t>
      </w:r>
      <w:bookmarkStart w:id="3" w:name="dieu_48"/>
      <w:bookmarkStart w:id="4" w:name="dieu_46"/>
      <w:r w:rsidRPr="00A42166">
        <w:rPr>
          <w:rFonts w:ascii="Times New Roman" w:hAnsi="Times New Roman" w:cs="Times New Roman"/>
          <w:sz w:val="25"/>
          <w:szCs w:val="25"/>
          <w:lang w:val="nl-NL"/>
        </w:rPr>
        <w:t xml:space="preserve">Trong suốt quá trình hoạt động, công ty phải duy trì nguồn vốn chủ sở hữu bảo đảm biên khả năng thanh toán của công ty cao hơn biên khả năng thanh toán </w:t>
      </w:r>
      <w:r w:rsidRPr="00A42166">
        <w:rPr>
          <w:rFonts w:ascii="Times New Roman" w:hAnsi="Times New Roman" w:cs="Times New Roman"/>
          <w:sz w:val="25"/>
          <w:szCs w:val="25"/>
          <w:lang w:val="nl-NL"/>
        </w:rPr>
        <w:lastRenderedPageBreak/>
        <w:t>tối thiểu và đáp ứng các quy định đối với doanh nghiệp đã được cấp phép kể từ ngày 01 tháng 01 năm 2023</w:t>
      </w:r>
      <w:r w:rsidRPr="00A42166">
        <w:rPr>
          <w:rFonts w:ascii="Times New Roman" w:hAnsi="Times New Roman" w:cs="Times New Roman"/>
          <w:b/>
          <w:sz w:val="25"/>
          <w:szCs w:val="25"/>
          <w:lang w:val="nl-NL"/>
        </w:rPr>
        <w:t xml:space="preserve"> </w:t>
      </w:r>
      <w:r w:rsidRPr="00A42166">
        <w:rPr>
          <w:rFonts w:ascii="Times New Roman" w:hAnsi="Times New Roman" w:cs="Times New Roman"/>
          <w:sz w:val="25"/>
          <w:szCs w:val="25"/>
          <w:lang w:val="nl-NL"/>
        </w:rPr>
        <w:t>(công ty được cấp phép vào tháng 02/2023) về vốn điều lệ, vốn chủ sở hữu không thấp hơn vốn điều lệ tối thiểu theo quy định tại Nghị định số 46/2023/NĐ-CP. Theo đó, vốn điều lệ công ty đang là 410 tỷ VNĐ, tương ứng với quy định về vốn điều lệ tối thiểu quy định tại khoản 2 Điều 35 là 400 tỷ VNĐ.</w:t>
      </w:r>
    </w:p>
    <w:p w14:paraId="454F2365" w14:textId="7D065DAF" w:rsidR="00A16CA3" w:rsidRPr="00A42166" w:rsidRDefault="00A16CA3"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xml:space="preserve"> Ngoài ra, theo quy định tại khoản 2 Điều 48 Nghị định số 46/2023/NĐ-CP, việc đầu tư ra nước ngoài từ phần vốn chủ sở hữu theo quy định tại khoản 1 Điều này chỉ được thực hiện dưới các hình thức và hạn mức đầu tư như sau:</w:t>
      </w:r>
    </w:p>
    <w:p w14:paraId="080DA4EC" w14:textId="617DEE0C" w:rsidR="00A16CA3" w:rsidRPr="00A42166" w:rsidRDefault="00A16CA3"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w:t>
      </w:r>
      <w:r w:rsidRPr="00A42166">
        <w:rPr>
          <w:rFonts w:ascii="Times New Roman" w:hAnsi="Times New Roman" w:cs="Times New Roman"/>
          <w:sz w:val="25"/>
          <w:szCs w:val="25"/>
          <w:lang w:val="vi-VN"/>
        </w:rPr>
        <w:t xml:space="preserve"> Thành lập hoặc góp vốn thành lập, góp vốn, mua cổ phần, mua phần vốn góp của doanh nghiệp bảo hiểm, doanh nghiệp tái bảo hiểm, doanh nghiệp tái bảo hiểm ở nước ngoài, thành lập chi nhánh, văn phòng đại diện và hình thức hiện diện thương mại khác của doanh nghiệp bảo hiểm, doanh nghiệp tái bảo hiểm ở nước ngoài: </w:t>
      </w:r>
      <w:r w:rsidRPr="00A42166">
        <w:rPr>
          <w:rFonts w:ascii="Times New Roman" w:hAnsi="Times New Roman" w:cs="Times New Roman"/>
          <w:sz w:val="25"/>
          <w:szCs w:val="25"/>
          <w:lang w:val="nl-NL"/>
        </w:rPr>
        <w:t>K</w:t>
      </w:r>
      <w:r w:rsidRPr="00A42166">
        <w:rPr>
          <w:rFonts w:ascii="Times New Roman" w:hAnsi="Times New Roman" w:cs="Times New Roman"/>
          <w:sz w:val="25"/>
          <w:szCs w:val="25"/>
          <w:lang w:val="vi-VN"/>
        </w:rPr>
        <w:t>hông hạn chế;</w:t>
      </w:r>
    </w:p>
    <w:p w14:paraId="1F3B8BC7" w14:textId="4C790270" w:rsidR="00A16CA3" w:rsidRPr="00A42166" w:rsidRDefault="00A16CA3" w:rsidP="00A42166">
      <w:pPr>
        <w:spacing w:after="60" w:line="240" w:lineRule="auto"/>
        <w:ind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w:t>
      </w:r>
      <w:r w:rsidRPr="00A42166">
        <w:rPr>
          <w:rFonts w:ascii="Times New Roman" w:hAnsi="Times New Roman" w:cs="Times New Roman"/>
          <w:sz w:val="25"/>
          <w:szCs w:val="25"/>
          <w:lang w:val="vi-VN"/>
        </w:rPr>
        <w:t xml:space="preserve"> Hạn mức đầu tư gián tiếp ra nước ngoài:</w:t>
      </w:r>
      <w:r w:rsidRPr="00A42166">
        <w:rPr>
          <w:rFonts w:ascii="Times New Roman" w:hAnsi="Times New Roman" w:cs="Times New Roman"/>
          <w:sz w:val="25"/>
          <w:szCs w:val="25"/>
          <w:lang w:val="nl-NL"/>
        </w:rPr>
        <w:t xml:space="preserve"> (i) </w:t>
      </w:r>
      <w:r w:rsidRPr="00A42166">
        <w:rPr>
          <w:rFonts w:ascii="Times New Roman" w:hAnsi="Times New Roman" w:cs="Times New Roman"/>
          <w:sz w:val="25"/>
          <w:szCs w:val="25"/>
          <w:lang w:val="vi-VN"/>
        </w:rPr>
        <w:t>Mua trái phiếu, </w:t>
      </w:r>
      <w:r w:rsidRPr="00A42166">
        <w:rPr>
          <w:rFonts w:ascii="Times New Roman" w:hAnsi="Times New Roman" w:cs="Times New Roman"/>
          <w:sz w:val="25"/>
          <w:szCs w:val="25"/>
          <w:lang w:val="nl-NL"/>
        </w:rPr>
        <w:t>tín phiếu, kỳ phiếu của </w:t>
      </w:r>
      <w:r w:rsidRPr="00A42166">
        <w:rPr>
          <w:rFonts w:ascii="Times New Roman" w:hAnsi="Times New Roman" w:cs="Times New Roman"/>
          <w:sz w:val="25"/>
          <w:szCs w:val="25"/>
          <w:lang w:val="vi-VN"/>
        </w:rPr>
        <w:t>Chính phủ: </w:t>
      </w:r>
      <w:r w:rsidRPr="00A42166">
        <w:rPr>
          <w:rFonts w:ascii="Times New Roman" w:hAnsi="Times New Roman" w:cs="Times New Roman"/>
          <w:sz w:val="25"/>
          <w:szCs w:val="25"/>
          <w:lang w:val="nl-NL"/>
        </w:rPr>
        <w:t>K</w:t>
      </w:r>
      <w:r w:rsidRPr="00A42166">
        <w:rPr>
          <w:rFonts w:ascii="Times New Roman" w:hAnsi="Times New Roman" w:cs="Times New Roman"/>
          <w:sz w:val="25"/>
          <w:szCs w:val="25"/>
          <w:lang w:val="vi-VN"/>
        </w:rPr>
        <w:t>hông hạn chế;</w:t>
      </w:r>
      <w:r w:rsidRPr="00A42166">
        <w:rPr>
          <w:rFonts w:ascii="Times New Roman" w:hAnsi="Times New Roman" w:cs="Times New Roman"/>
          <w:sz w:val="25"/>
          <w:szCs w:val="25"/>
          <w:lang w:val="nl-NL"/>
        </w:rPr>
        <w:t xml:space="preserve"> (ii) Trái phiếu, tín phiếu, kỳ phiếu của các tổ chức phát hành được xếp hạng tín nhiệm bởi các tổ chức xếp hạng tín nhiệm quốc tế: Standard &amp; Poor's, Moody's Investors Service và Fitch Ratings: Tối đa 50% số tiền đầu tư ra nước ngoài; (iii) Mua cổ phiếu niêm yết, chứng chỉ quỹ niêm yết: Tối đa 15% số tiền đầu tư ra nước ngoài.</w:t>
      </w:r>
      <w:bookmarkEnd w:id="3"/>
      <w:bookmarkEnd w:id="4"/>
    </w:p>
    <w:p w14:paraId="4A6E1328" w14:textId="5D696CFB" w:rsidR="00A16CA3" w:rsidRPr="00A42166" w:rsidRDefault="00A16CA3" w:rsidP="00A42166">
      <w:pPr>
        <w:spacing w:after="60" w:line="240" w:lineRule="auto"/>
        <w:ind w:firstLine="709"/>
        <w:jc w:val="both"/>
        <w:rPr>
          <w:rFonts w:ascii="Times New Roman" w:hAnsi="Times New Roman" w:cs="Times New Roman"/>
          <w:b/>
          <w:sz w:val="25"/>
          <w:szCs w:val="25"/>
          <w:lang w:val="vi-VN"/>
        </w:rPr>
      </w:pPr>
      <w:r w:rsidRPr="00A42166">
        <w:rPr>
          <w:rFonts w:ascii="Times New Roman" w:hAnsi="Times New Roman" w:cs="Times New Roman"/>
          <w:b/>
          <w:sz w:val="25"/>
          <w:szCs w:val="25"/>
          <w:lang w:val="vi-VN"/>
        </w:rPr>
        <w:t xml:space="preserve">25. </w:t>
      </w:r>
      <w:r w:rsidR="00B949C3" w:rsidRPr="00A42166">
        <w:rPr>
          <w:rFonts w:ascii="Times New Roman" w:hAnsi="Times New Roman" w:cs="Times New Roman"/>
          <w:b/>
          <w:sz w:val="25"/>
          <w:szCs w:val="25"/>
          <w:lang w:val="nl-NL"/>
        </w:rPr>
        <w:t>V</w:t>
      </w:r>
      <w:r w:rsidRPr="00A42166">
        <w:rPr>
          <w:rFonts w:ascii="Times New Roman" w:hAnsi="Times New Roman" w:cs="Times New Roman"/>
          <w:b/>
          <w:sz w:val="25"/>
          <w:szCs w:val="25"/>
          <w:lang w:val="nl-NL"/>
        </w:rPr>
        <w:t xml:space="preserve">ăn phòng đại diện nước ngoài của tập đoàn bảo hiểm BC tại Việt Nam </w:t>
      </w:r>
      <w:r w:rsidR="00B949C3" w:rsidRPr="00A42166">
        <w:rPr>
          <w:rFonts w:ascii="Times New Roman" w:hAnsi="Times New Roman" w:cs="Times New Roman"/>
          <w:b/>
          <w:sz w:val="25"/>
          <w:szCs w:val="25"/>
          <w:lang w:val="nl-NL"/>
        </w:rPr>
        <w:t>bị</w:t>
      </w:r>
      <w:r w:rsidRPr="00A42166">
        <w:rPr>
          <w:rFonts w:ascii="Times New Roman" w:hAnsi="Times New Roman" w:cs="Times New Roman"/>
          <w:b/>
          <w:sz w:val="25"/>
          <w:szCs w:val="25"/>
          <w:lang w:val="nl-NL"/>
        </w:rPr>
        <w:t xml:space="preserve"> mất giấy phép đặt văn phòng đại diện tại Việt Nam thì có được xin cấp lại bản gốc giấy phép không</w:t>
      </w:r>
      <w:r w:rsidRPr="00A42166">
        <w:rPr>
          <w:rFonts w:ascii="Times New Roman" w:hAnsi="Times New Roman" w:cs="Times New Roman"/>
          <w:b/>
          <w:sz w:val="25"/>
          <w:szCs w:val="25"/>
          <w:lang w:val="vi-VN"/>
        </w:rPr>
        <w:t>?</w:t>
      </w:r>
    </w:p>
    <w:p w14:paraId="7BE1B268" w14:textId="1D16A4D9"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Căn cứ quy định tại khoản 4 Điều 57 Nghị định số 46/2023/NĐ-CP thì sau thời hạn 14 ngày kể từ ngày Bộ Tài chính nhận đủ hồ sơ hợp lệ về cấp lại giấy phép đặt văn phòng đại diện thì Bộ xem xét cấp lại bản sao gi</w:t>
      </w:r>
      <w:r w:rsidR="00E177A3" w:rsidRPr="00A42166">
        <w:rPr>
          <w:rFonts w:ascii="Times New Roman" w:hAnsi="Times New Roman" w:cs="Times New Roman"/>
          <w:sz w:val="25"/>
          <w:szCs w:val="25"/>
        </w:rPr>
        <w:t>ấ</w:t>
      </w:r>
      <w:r w:rsidRPr="00A42166">
        <w:rPr>
          <w:rFonts w:ascii="Times New Roman" w:hAnsi="Times New Roman" w:cs="Times New Roman"/>
          <w:sz w:val="25"/>
          <w:szCs w:val="25"/>
          <w:lang w:val="vi-VN"/>
        </w:rPr>
        <w:t>y phép từ sổ gốc theo quy định của pháp luật.</w:t>
      </w:r>
    </w:p>
    <w:p w14:paraId="1C86278F" w14:textId="52BB11F9"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Theo đó, khi giấy phép đặt văn phòng đại diện của công ty bị mất thì chỉ được cấp lại bản sao giấy phép </w:t>
      </w:r>
      <w:r w:rsidR="00E177A3" w:rsidRPr="00A42166">
        <w:rPr>
          <w:rFonts w:ascii="Times New Roman" w:hAnsi="Times New Roman" w:cs="Times New Roman"/>
          <w:sz w:val="25"/>
          <w:szCs w:val="25"/>
        </w:rPr>
        <w:t>mà</w:t>
      </w:r>
      <w:r w:rsidR="00E177A3" w:rsidRPr="00A42166">
        <w:rPr>
          <w:rFonts w:ascii="Times New Roman" w:hAnsi="Times New Roman" w:cs="Times New Roman"/>
          <w:sz w:val="25"/>
          <w:szCs w:val="25"/>
          <w:lang w:val="vi-VN"/>
        </w:rPr>
        <w:t xml:space="preserve"> </w:t>
      </w:r>
      <w:r w:rsidRPr="00A42166">
        <w:rPr>
          <w:rFonts w:ascii="Times New Roman" w:hAnsi="Times New Roman" w:cs="Times New Roman"/>
          <w:sz w:val="25"/>
          <w:szCs w:val="25"/>
          <w:lang w:val="vi-VN"/>
        </w:rPr>
        <w:t>không được cấp lại bản gốc.</w:t>
      </w:r>
    </w:p>
    <w:p w14:paraId="61A86274" w14:textId="31228BF1" w:rsidR="00A16CA3" w:rsidRPr="00A42166" w:rsidRDefault="00A16CA3" w:rsidP="00A42166">
      <w:pPr>
        <w:spacing w:after="60" w:line="240" w:lineRule="auto"/>
        <w:ind w:firstLine="709"/>
        <w:jc w:val="both"/>
        <w:rPr>
          <w:rFonts w:ascii="Times New Roman" w:hAnsi="Times New Roman" w:cs="Times New Roman"/>
          <w:sz w:val="25"/>
          <w:szCs w:val="25"/>
        </w:rPr>
      </w:pPr>
      <w:r w:rsidRPr="00A42166">
        <w:rPr>
          <w:rFonts w:ascii="Times New Roman" w:hAnsi="Times New Roman" w:cs="Times New Roman"/>
          <w:b/>
          <w:sz w:val="25"/>
          <w:szCs w:val="25"/>
          <w:lang w:val="vi-VN"/>
        </w:rPr>
        <w:t>26. Bà H, chủ của Công ty Môi giới Bảo hiểm XYZ muốn mở một chi nhánh của công ty tại nước ngoài để mở rộng hoạt động kinh doanh. Tuy nhiên, bà H không rõ về các điều kiện pháp lý cũng như hồ sơ thủ tục cần thiết để thực hiện việc mở chi nhánh theo quy định của pháp luật</w:t>
      </w:r>
      <w:r w:rsidR="0050579A" w:rsidRPr="00A42166">
        <w:rPr>
          <w:rFonts w:ascii="Times New Roman" w:hAnsi="Times New Roman" w:cs="Times New Roman"/>
          <w:b/>
          <w:sz w:val="25"/>
          <w:szCs w:val="25"/>
        </w:rPr>
        <w:t>?</w:t>
      </w:r>
    </w:p>
    <w:p w14:paraId="13D5DD40" w14:textId="24BB42B6"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Căn cứ khoản 1 Điều 74 Nghị định số 46/2023/NĐ-CP</w:t>
      </w:r>
      <w:r w:rsidR="00AE67E5" w:rsidRPr="00A42166">
        <w:rPr>
          <w:rFonts w:ascii="Times New Roman" w:hAnsi="Times New Roman" w:cs="Times New Roman"/>
          <w:sz w:val="25"/>
          <w:szCs w:val="25"/>
        </w:rPr>
        <w:t xml:space="preserve"> d</w:t>
      </w:r>
      <w:r w:rsidRPr="00A42166">
        <w:rPr>
          <w:rFonts w:ascii="Times New Roman" w:hAnsi="Times New Roman" w:cs="Times New Roman"/>
          <w:sz w:val="25"/>
          <w:szCs w:val="25"/>
          <w:lang w:val="vi-VN"/>
        </w:rPr>
        <w:t>oanh nghiệp của bà H muốn mở chi nhánh tại nước ngoài phải đáp ứng các điều kiện sau:</w:t>
      </w:r>
    </w:p>
    <w:p w14:paraId="22D19869" w14:textId="34DCFC10"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w:t>
      </w:r>
      <w:r w:rsidR="006349E8" w:rsidRPr="00A42166">
        <w:rPr>
          <w:rFonts w:ascii="Times New Roman" w:hAnsi="Times New Roman" w:cs="Times New Roman"/>
          <w:sz w:val="25"/>
          <w:szCs w:val="25"/>
          <w:lang w:val="nl-NL"/>
        </w:rPr>
        <w:t xml:space="preserve"> </w:t>
      </w:r>
      <w:r w:rsidRPr="00A42166">
        <w:rPr>
          <w:rFonts w:ascii="Times New Roman" w:hAnsi="Times New Roman" w:cs="Times New Roman"/>
          <w:sz w:val="25"/>
          <w:szCs w:val="25"/>
          <w:lang w:val="nl-NL"/>
        </w:rPr>
        <w:t>Vốn chủ sở hữu tại thời điểm lập báo cáo tài chính gần nhất không thấp hơn mức vốn điều lệ tối thiểu được quy định tại </w:t>
      </w:r>
      <w:bookmarkStart w:id="5" w:name="tc_76"/>
      <w:r w:rsidRPr="00A42166">
        <w:rPr>
          <w:rFonts w:ascii="Times New Roman" w:hAnsi="Times New Roman" w:cs="Times New Roman"/>
          <w:sz w:val="25"/>
          <w:szCs w:val="25"/>
          <w:lang w:val="nl-NL"/>
        </w:rPr>
        <w:t>Điều 81 Nghị định này</w:t>
      </w:r>
      <w:bookmarkEnd w:id="5"/>
      <w:r w:rsidRPr="00A42166">
        <w:rPr>
          <w:rFonts w:ascii="Times New Roman" w:hAnsi="Times New Roman" w:cs="Times New Roman"/>
          <w:sz w:val="25"/>
          <w:szCs w:val="25"/>
          <w:lang w:val="nl-NL"/>
        </w:rPr>
        <w:t>:</w:t>
      </w:r>
      <w:r w:rsidRPr="00A42166">
        <w:rPr>
          <w:rFonts w:ascii="Times New Roman" w:hAnsi="Times New Roman" w:cs="Times New Roman"/>
          <w:i/>
          <w:sz w:val="25"/>
          <w:szCs w:val="25"/>
          <w:lang w:val="eu-ES"/>
        </w:rPr>
        <w:t xml:space="preserve"> </w:t>
      </w:r>
      <w:r w:rsidRPr="00A42166">
        <w:rPr>
          <w:rFonts w:ascii="Times New Roman" w:hAnsi="Times New Roman" w:cs="Times New Roman"/>
          <w:sz w:val="25"/>
          <w:szCs w:val="25"/>
          <w:lang w:val="eu-ES"/>
        </w:rPr>
        <w:t>Kinh doanh môi giới bảo hiểm gốc hoặc môi giới tái bảo hiểm: 05 tỷ đồng Việt Nam; Kinh doanh môi giới bảo hiểm gốc và môi giới tái bảo hiểm: 10 tỷ đồng Việt Nam.</w:t>
      </w:r>
    </w:p>
    <w:p w14:paraId="5DD0BC4D" w14:textId="1CBED279"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Không bị xử phạt vi phạm hành chính trong lĩnh vực kinh doanh bảo hiểm trong thời hạn 12 tháng tính đến thời điểm nộp hồ sơ đề nghị mở chi nhánh tại nước ngoài</w:t>
      </w:r>
      <w:r w:rsidR="00C046A4" w:rsidRPr="00A42166">
        <w:rPr>
          <w:rFonts w:ascii="Times New Roman" w:hAnsi="Times New Roman" w:cs="Times New Roman"/>
          <w:sz w:val="25"/>
          <w:szCs w:val="25"/>
          <w:lang w:val="nl-NL"/>
        </w:rPr>
        <w:t>.</w:t>
      </w:r>
    </w:p>
    <w:p w14:paraId="2BD4ACBE" w14:textId="5F9D2B92"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Có Quy chế tổ chức và hoạt động của chi nhánh</w:t>
      </w:r>
      <w:r w:rsidR="00DF796B" w:rsidRPr="00A42166">
        <w:rPr>
          <w:rFonts w:ascii="Times New Roman" w:hAnsi="Times New Roman" w:cs="Times New Roman"/>
          <w:sz w:val="25"/>
          <w:szCs w:val="25"/>
          <w:lang w:val="nl-NL"/>
        </w:rPr>
        <w:t>.</w:t>
      </w:r>
    </w:p>
    <w:p w14:paraId="18F3B58A" w14:textId="2BE54C75"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vi-VN"/>
        </w:rPr>
        <w:t>-</w:t>
      </w:r>
      <w:r w:rsidRPr="00A42166">
        <w:rPr>
          <w:rFonts w:ascii="Times New Roman" w:hAnsi="Times New Roman" w:cs="Times New Roman"/>
          <w:sz w:val="25"/>
          <w:szCs w:val="25"/>
          <w:lang w:val="nl-NL"/>
        </w:rPr>
        <w:t> Đáp ứng quy định pháp luật của nước ngoài nơi doanh nghiệp mở chi nhánh.</w:t>
      </w:r>
    </w:p>
    <w:p w14:paraId="588831AB" w14:textId="1F65B4CA"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nl-NL"/>
        </w:rPr>
      </w:pPr>
      <w:r w:rsidRPr="00A42166">
        <w:rPr>
          <w:rFonts w:ascii="Times New Roman" w:hAnsi="Times New Roman" w:cs="Times New Roman"/>
          <w:bCs/>
          <w:i/>
          <w:sz w:val="25"/>
          <w:szCs w:val="25"/>
          <w:lang w:val="nl-NL"/>
        </w:rPr>
        <w:t>Về hồ sơ</w:t>
      </w:r>
      <w:r w:rsidRPr="00A42166">
        <w:rPr>
          <w:rFonts w:ascii="Times New Roman" w:hAnsi="Times New Roman" w:cs="Times New Roman"/>
          <w:i/>
          <w:sz w:val="25"/>
          <w:szCs w:val="25"/>
          <w:lang w:val="nl-NL"/>
        </w:rPr>
        <w:t xml:space="preserve"> đề nghị</w:t>
      </w:r>
      <w:r w:rsidRPr="00A42166">
        <w:rPr>
          <w:rFonts w:ascii="Times New Roman" w:hAnsi="Times New Roman" w:cs="Times New Roman"/>
          <w:sz w:val="25"/>
          <w:szCs w:val="25"/>
          <w:lang w:val="nl-NL"/>
        </w:rPr>
        <w:t xml:space="preserve"> chấp thuận việc mở chi nhánh tại nước ngài, căn cứ khoản 2 Điều 74 Nghị định số 46/2023/NĐ-CP, bà H cần chuẩn bị các loại giấy tờ như sau:</w:t>
      </w:r>
    </w:p>
    <w:p w14:paraId="7BE65259" w14:textId="77777777" w:rsidR="00A16CA3" w:rsidRPr="00A42166" w:rsidRDefault="00A16CA3" w:rsidP="00A42166">
      <w:pPr>
        <w:pStyle w:val="ListParagraph"/>
        <w:spacing w:after="60" w:line="240" w:lineRule="auto"/>
        <w:ind w:left="0" w:firstLine="709"/>
        <w:jc w:val="both"/>
        <w:rPr>
          <w:rFonts w:ascii="Times New Roman" w:hAnsi="Times New Roman" w:cs="Times New Roman"/>
          <w:spacing w:val="-6"/>
          <w:sz w:val="25"/>
          <w:szCs w:val="25"/>
          <w:lang w:val="nl-NL"/>
        </w:rPr>
      </w:pPr>
      <w:r w:rsidRPr="00A42166">
        <w:rPr>
          <w:rFonts w:ascii="Times New Roman" w:hAnsi="Times New Roman" w:cs="Times New Roman"/>
          <w:spacing w:val="-6"/>
          <w:sz w:val="25"/>
          <w:szCs w:val="25"/>
          <w:lang w:val="nl-NL"/>
        </w:rPr>
        <w:t>- Văn bản đề nghị mở chi nhánh, văn phòng đại diện, các hình thức hiện diện thương mại khác tại nước ngoài theo mẫu quy định tại </w:t>
      </w:r>
      <w:bookmarkStart w:id="6" w:name="bieumau_pl_17"/>
      <w:r w:rsidRPr="00A42166">
        <w:rPr>
          <w:rFonts w:ascii="Times New Roman" w:hAnsi="Times New Roman" w:cs="Times New Roman"/>
          <w:spacing w:val="-6"/>
          <w:sz w:val="25"/>
          <w:szCs w:val="25"/>
          <w:lang w:val="nl-NL"/>
        </w:rPr>
        <w:t>Phụ lục XVII</w:t>
      </w:r>
      <w:bookmarkEnd w:id="6"/>
      <w:r w:rsidRPr="00A42166">
        <w:rPr>
          <w:rFonts w:ascii="Times New Roman" w:hAnsi="Times New Roman" w:cs="Times New Roman"/>
          <w:spacing w:val="-6"/>
          <w:sz w:val="25"/>
          <w:szCs w:val="25"/>
          <w:lang w:val="nl-NL"/>
        </w:rPr>
        <w:t> ban hành kèm theo Nghị định này;</w:t>
      </w:r>
    </w:p>
    <w:p w14:paraId="4DF20962" w14:textId="77777777"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Văn bản của cấp có thẩm quyền theo quy định tại Điều lệ công ty về việc mở chi nhánh tại nước ngoài;</w:t>
      </w:r>
    </w:p>
    <w:p w14:paraId="595EC18D" w14:textId="77777777"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lastRenderedPageBreak/>
        <w:t>- Dự thảo Quy chế tổ chức và hoạt động của chi nhánh theo quy định pháp luật;</w:t>
      </w:r>
    </w:p>
    <w:p w14:paraId="23342CF8" w14:textId="133F9AA3"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 Hồ sơ đề nghị chấp thuận việc mở chi nhánh phải đáp ứng tiêu chuẩn chung về việc nộp, bổ sung hồ sơ, tài liệu tại các </w:t>
      </w:r>
      <w:bookmarkStart w:id="7" w:name="tc_77"/>
      <w:r w:rsidRPr="00A42166">
        <w:rPr>
          <w:rFonts w:ascii="Times New Roman" w:hAnsi="Times New Roman" w:cs="Times New Roman"/>
          <w:sz w:val="25"/>
          <w:szCs w:val="25"/>
          <w:lang w:val="nl-NL"/>
        </w:rPr>
        <w:t xml:space="preserve">điểm a, b, d và h khoản 2, khoản 3 và khoản 4 Điều 15 Nghị định </w:t>
      </w:r>
      <w:bookmarkEnd w:id="7"/>
      <w:r w:rsidRPr="00A42166">
        <w:rPr>
          <w:rFonts w:ascii="Times New Roman" w:hAnsi="Times New Roman" w:cs="Times New Roman"/>
          <w:sz w:val="25"/>
          <w:szCs w:val="25"/>
          <w:lang w:val="nl-NL"/>
        </w:rPr>
        <w:t>số 46/2023/NĐ-CP.</w:t>
      </w:r>
    </w:p>
    <w:p w14:paraId="23ADEB68" w14:textId="7D9CFAE3"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nl-NL"/>
        </w:rPr>
      </w:pPr>
      <w:r w:rsidRPr="00A42166">
        <w:rPr>
          <w:rFonts w:ascii="Times New Roman" w:hAnsi="Times New Roman" w:cs="Times New Roman"/>
          <w:i/>
          <w:sz w:val="25"/>
          <w:szCs w:val="25"/>
          <w:lang w:val="nl-NL"/>
        </w:rPr>
        <w:t>Về thủ tục:</w:t>
      </w:r>
      <w:r w:rsidRPr="00A42166">
        <w:rPr>
          <w:rFonts w:ascii="Times New Roman" w:hAnsi="Times New Roman" w:cs="Times New Roman"/>
          <w:sz w:val="25"/>
          <w:szCs w:val="25"/>
          <w:lang w:val="nl-NL"/>
        </w:rPr>
        <w:t xml:space="preserve"> Trong thời hạn 14 ngày kể từ ngày nhận đủ hồ sơ hợp lệ, Bộ Tài chính có văn bản chấp thuận việc mở chi nhánh tại nước ngoài. Trường hợp từ chối chấp thuận, Bộ Tài chính sẽ có văn bản giải thích rõ lý do. Sau khi hoàn thành việc mở chi nhánh tại nước ngoài, công ty bà phải thực hiện thủ tục thông báo cho Bộ Tài chính theo quy định tại khoản 1 Điều 75 Nghị định </w:t>
      </w:r>
      <w:r w:rsidR="002A27BF" w:rsidRPr="00A42166">
        <w:rPr>
          <w:rFonts w:ascii="Times New Roman" w:hAnsi="Times New Roman" w:cs="Times New Roman"/>
          <w:sz w:val="25"/>
          <w:szCs w:val="25"/>
          <w:lang w:val="nl-NL"/>
        </w:rPr>
        <w:t>46/2023/NĐ-CP</w:t>
      </w:r>
      <w:r w:rsidRPr="00A42166">
        <w:rPr>
          <w:rFonts w:ascii="Times New Roman" w:hAnsi="Times New Roman" w:cs="Times New Roman"/>
          <w:sz w:val="25"/>
          <w:szCs w:val="25"/>
          <w:lang w:val="nl-NL"/>
        </w:rPr>
        <w:t>.</w:t>
      </w:r>
    </w:p>
    <w:p w14:paraId="622CA8EE" w14:textId="77777777"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b/>
          <w:sz w:val="25"/>
          <w:szCs w:val="25"/>
          <w:lang w:val="vi-VN"/>
        </w:rPr>
        <w:t xml:space="preserve">27. </w:t>
      </w:r>
      <w:r w:rsidRPr="00A42166">
        <w:rPr>
          <w:rFonts w:ascii="Times New Roman" w:hAnsi="Times New Roman" w:cs="Times New Roman"/>
          <w:b/>
          <w:sz w:val="25"/>
          <w:szCs w:val="25"/>
          <w:lang w:val="nl-NL"/>
        </w:rPr>
        <w:t xml:space="preserve">Anh A là sinh viên chuyên ngành bảo hiểm vừa mới ra trường muốn </w:t>
      </w:r>
      <w:r w:rsidRPr="00A42166">
        <w:rPr>
          <w:rFonts w:ascii="Times New Roman" w:hAnsi="Times New Roman" w:cs="Times New Roman"/>
          <w:b/>
          <w:sz w:val="25"/>
          <w:szCs w:val="25"/>
          <w:lang w:val="vi-VN"/>
        </w:rPr>
        <w:t xml:space="preserve">thực hiện hoạt động phụ trợ bảo hiểm trong </w:t>
      </w:r>
      <w:r w:rsidRPr="00A42166">
        <w:rPr>
          <w:rFonts w:ascii="Times New Roman" w:hAnsi="Times New Roman" w:cs="Times New Roman"/>
          <w:b/>
          <w:sz w:val="25"/>
          <w:szCs w:val="25"/>
          <w:lang w:val="nl-NL"/>
        </w:rPr>
        <w:t xml:space="preserve">một </w:t>
      </w:r>
      <w:r w:rsidRPr="00A42166">
        <w:rPr>
          <w:rFonts w:ascii="Times New Roman" w:hAnsi="Times New Roman" w:cs="Times New Roman"/>
          <w:b/>
          <w:sz w:val="25"/>
          <w:szCs w:val="25"/>
          <w:lang w:val="vi-VN"/>
        </w:rPr>
        <w:t>tổ chức cung cấp dịch vụ phụ trợ bảo hiểm</w:t>
      </w:r>
      <w:r w:rsidRPr="00A42166">
        <w:rPr>
          <w:rFonts w:ascii="Times New Roman" w:hAnsi="Times New Roman" w:cs="Times New Roman"/>
          <w:b/>
          <w:sz w:val="25"/>
          <w:szCs w:val="25"/>
          <w:lang w:val="nl-NL"/>
        </w:rPr>
        <w:t xml:space="preserve"> thì</w:t>
      </w:r>
      <w:r w:rsidRPr="00A42166">
        <w:rPr>
          <w:rFonts w:ascii="Times New Roman" w:hAnsi="Times New Roman" w:cs="Times New Roman"/>
          <w:b/>
          <w:sz w:val="25"/>
          <w:szCs w:val="25"/>
          <w:lang w:val="vi-VN"/>
        </w:rPr>
        <w:t xml:space="preserve"> cần đáp ứng những điều kiện gì?</w:t>
      </w:r>
    </w:p>
    <w:p w14:paraId="778D6E8B" w14:textId="655DF2E1"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rPr>
      </w:pPr>
      <w:r w:rsidRPr="00A42166">
        <w:rPr>
          <w:rFonts w:ascii="Times New Roman" w:hAnsi="Times New Roman" w:cs="Times New Roman"/>
          <w:sz w:val="25"/>
          <w:szCs w:val="25"/>
          <w:lang w:val="vi-VN"/>
        </w:rPr>
        <w:t xml:space="preserve">Theo Điều 84 Nghị định số 46/2023/NĐ-CP đối với từng loại nghiệp vụ trong hoạt động cung cấp dịch vụ phụ trợ bảo hiểm, </w:t>
      </w:r>
      <w:r w:rsidR="00CC4F4B" w:rsidRPr="00A42166">
        <w:rPr>
          <w:rFonts w:ascii="Times New Roman" w:hAnsi="Times New Roman" w:cs="Times New Roman"/>
          <w:sz w:val="25"/>
          <w:szCs w:val="25"/>
        </w:rPr>
        <w:t>a</w:t>
      </w:r>
      <w:r w:rsidRPr="00A42166">
        <w:rPr>
          <w:rFonts w:ascii="Times New Roman" w:hAnsi="Times New Roman" w:cs="Times New Roman"/>
          <w:sz w:val="25"/>
          <w:szCs w:val="25"/>
          <w:lang w:val="vi-VN"/>
        </w:rPr>
        <w:t>nh A phải đảm bảo các điều kiện như sau:</w:t>
      </w:r>
    </w:p>
    <w:p w14:paraId="36B88C44" w14:textId="603BA1A4"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bCs/>
          <w:iCs/>
          <w:sz w:val="25"/>
          <w:szCs w:val="25"/>
        </w:rPr>
        <w:t xml:space="preserve">- </w:t>
      </w:r>
      <w:r w:rsidRPr="00A42166">
        <w:rPr>
          <w:rFonts w:ascii="Times New Roman" w:hAnsi="Times New Roman" w:cs="Times New Roman"/>
          <w:bCs/>
          <w:iCs/>
          <w:sz w:val="25"/>
          <w:szCs w:val="25"/>
          <w:lang w:val="vi-VN"/>
        </w:rPr>
        <w:t>Nếu A trực tiếp thực hiện hoạt động tư vấn phải đáp ứng một trong các điều kiện về văn bằng, chứng chỉ như sau: (i</w:t>
      </w:r>
      <w:r w:rsidRPr="00A42166">
        <w:rPr>
          <w:rFonts w:ascii="Times New Roman" w:hAnsi="Times New Roman" w:cs="Times New Roman"/>
          <w:sz w:val="25"/>
          <w:szCs w:val="25"/>
          <w:lang w:val="vi-VN"/>
        </w:rPr>
        <w:t>) Có bằng đại học trở lên về chuyên ngành bảo hiểm;</w:t>
      </w:r>
      <w:r w:rsidRPr="00A42166">
        <w:rPr>
          <w:rFonts w:ascii="Times New Roman" w:hAnsi="Times New Roman" w:cs="Times New Roman"/>
          <w:bCs/>
          <w:iCs/>
          <w:sz w:val="25"/>
          <w:szCs w:val="25"/>
          <w:lang w:val="vi-VN"/>
        </w:rPr>
        <w:t xml:space="preserve"> (ii</w:t>
      </w:r>
      <w:r w:rsidRPr="00A42166">
        <w:rPr>
          <w:rFonts w:ascii="Times New Roman" w:hAnsi="Times New Roman" w:cs="Times New Roman"/>
          <w:sz w:val="25"/>
          <w:szCs w:val="25"/>
          <w:lang w:val="vi-VN"/>
        </w:rPr>
        <w:t>) Có bằng đại học trở lên về chuyên ngành khác và có chứng chỉ tư vấn bảo hiểm do cơ sở đào tạo về bảo hiểm được thành lập và hoạt động hợp pháp trong và ngoài nước cấp tương ứng với loại hình bảo hiểm thực hiện tư vấn.</w:t>
      </w:r>
      <w:r w:rsidR="00704355" w:rsidRPr="00A42166">
        <w:rPr>
          <w:rFonts w:ascii="Times New Roman" w:hAnsi="Times New Roman" w:cs="Times New Roman"/>
          <w:sz w:val="25"/>
          <w:szCs w:val="25"/>
        </w:rPr>
        <w:t xml:space="preserve"> </w:t>
      </w:r>
      <w:r w:rsidRPr="00A42166">
        <w:rPr>
          <w:rFonts w:ascii="Times New Roman" w:hAnsi="Times New Roman" w:cs="Times New Roman"/>
          <w:sz w:val="25"/>
          <w:szCs w:val="25"/>
          <w:lang w:val="vi-VN"/>
        </w:rPr>
        <w:t>Theo đó</w:t>
      </w:r>
      <w:r w:rsidR="00704355" w:rsidRPr="00A42166">
        <w:rPr>
          <w:rFonts w:ascii="Times New Roman" w:hAnsi="Times New Roman" w:cs="Times New Roman"/>
          <w:sz w:val="25"/>
          <w:szCs w:val="25"/>
        </w:rPr>
        <w:t>,</w:t>
      </w:r>
      <w:r w:rsidRPr="00A42166">
        <w:rPr>
          <w:rFonts w:ascii="Times New Roman" w:hAnsi="Times New Roman" w:cs="Times New Roman"/>
          <w:sz w:val="25"/>
          <w:szCs w:val="25"/>
          <w:lang w:val="vi-VN"/>
        </w:rPr>
        <w:t xml:space="preserve"> A đã có bằng đại học về chuyên ngành bảo hiểm nên có thể đủ điều kiện.</w:t>
      </w:r>
    </w:p>
    <w:p w14:paraId="7FAF84C0" w14:textId="6AB4ECBD" w:rsidR="00704355" w:rsidRPr="00A42166" w:rsidRDefault="00F74EB2" w:rsidP="00A42166">
      <w:pPr>
        <w:pStyle w:val="ListParagraph"/>
        <w:spacing w:after="60" w:line="240" w:lineRule="auto"/>
        <w:ind w:left="0" w:firstLine="709"/>
        <w:jc w:val="both"/>
        <w:rPr>
          <w:rFonts w:ascii="Times New Roman" w:hAnsi="Times New Roman" w:cs="Times New Roman"/>
          <w:sz w:val="25"/>
          <w:szCs w:val="25"/>
        </w:rPr>
      </w:pPr>
      <w:r w:rsidRPr="00A42166">
        <w:rPr>
          <w:rFonts w:ascii="Times New Roman" w:hAnsi="Times New Roman" w:cs="Times New Roman"/>
          <w:bCs/>
          <w:iCs/>
          <w:sz w:val="25"/>
          <w:szCs w:val="25"/>
          <w:lang w:val="vi-VN"/>
        </w:rPr>
        <w:t xml:space="preserve">- </w:t>
      </w:r>
      <w:r w:rsidR="00A16CA3" w:rsidRPr="00A42166">
        <w:rPr>
          <w:rFonts w:ascii="Times New Roman" w:hAnsi="Times New Roman" w:cs="Times New Roman"/>
          <w:bCs/>
          <w:iCs/>
          <w:sz w:val="25"/>
          <w:szCs w:val="25"/>
          <w:lang w:val="vi-VN"/>
        </w:rPr>
        <w:t>Cá nhân trực tiếp thực hiện hoạt động đánh giá rủi ro bảo hiểm phải đáp ứng một trong các điều kiện về văn bằng, chứng chỉ như sau:</w:t>
      </w:r>
      <w:r w:rsidRPr="00A42166">
        <w:rPr>
          <w:rFonts w:ascii="Times New Roman" w:hAnsi="Times New Roman" w:cs="Times New Roman"/>
          <w:bCs/>
          <w:iCs/>
          <w:sz w:val="25"/>
          <w:szCs w:val="25"/>
          <w:lang w:val="vi-VN"/>
        </w:rPr>
        <w:t xml:space="preserve"> (i</w:t>
      </w:r>
      <w:r w:rsidR="00A16CA3" w:rsidRPr="00A42166">
        <w:rPr>
          <w:rFonts w:ascii="Times New Roman" w:hAnsi="Times New Roman" w:cs="Times New Roman"/>
          <w:sz w:val="25"/>
          <w:szCs w:val="25"/>
          <w:lang w:val="vi-VN"/>
        </w:rPr>
        <w:t>) Có bằng đại học trở lên về chuyên ngành bảo hiểm;</w:t>
      </w:r>
      <w:r w:rsidRPr="00A42166">
        <w:rPr>
          <w:rFonts w:ascii="Times New Roman" w:hAnsi="Times New Roman" w:cs="Times New Roman"/>
          <w:b/>
          <w:i/>
          <w:sz w:val="25"/>
          <w:szCs w:val="25"/>
          <w:lang w:val="vi-VN"/>
        </w:rPr>
        <w:t xml:space="preserve"> (</w:t>
      </w:r>
      <w:r w:rsidRPr="00A42166">
        <w:rPr>
          <w:rFonts w:ascii="Times New Roman" w:hAnsi="Times New Roman" w:cs="Times New Roman"/>
          <w:bCs/>
          <w:iCs/>
          <w:sz w:val="25"/>
          <w:szCs w:val="25"/>
          <w:lang w:val="vi-VN"/>
        </w:rPr>
        <w:t>ii</w:t>
      </w:r>
      <w:r w:rsidR="00A16CA3" w:rsidRPr="00A42166">
        <w:rPr>
          <w:rFonts w:ascii="Times New Roman" w:hAnsi="Times New Roman" w:cs="Times New Roman"/>
          <w:bCs/>
          <w:iCs/>
          <w:sz w:val="25"/>
          <w:szCs w:val="25"/>
          <w:lang w:val="vi-VN"/>
        </w:rPr>
        <w:t>)</w:t>
      </w:r>
      <w:r w:rsidR="00A16CA3" w:rsidRPr="00A42166">
        <w:rPr>
          <w:rFonts w:ascii="Times New Roman" w:hAnsi="Times New Roman" w:cs="Times New Roman"/>
          <w:sz w:val="25"/>
          <w:szCs w:val="25"/>
          <w:lang w:val="vi-VN"/>
        </w:rPr>
        <w:t xml:space="preserve"> Có bằng đại học trở lên về chuyên ngành khác và có chứng chỉ đánh giá rủi ro bảo hiểm do cơ sở đào tạo về bảo hiểm được thành lập và hoạt động hợp pháp trong và ngoài nước cấp tương ứng với loại hình bảo hiểm thực hiện đánh giá rủi ro.</w:t>
      </w:r>
      <w:r w:rsidR="00704355" w:rsidRPr="00A42166">
        <w:rPr>
          <w:rFonts w:ascii="Times New Roman" w:hAnsi="Times New Roman" w:cs="Times New Roman"/>
          <w:sz w:val="25"/>
          <w:szCs w:val="25"/>
        </w:rPr>
        <w:t xml:space="preserve"> </w:t>
      </w:r>
      <w:r w:rsidR="00A16CA3" w:rsidRPr="00A42166">
        <w:rPr>
          <w:rFonts w:ascii="Times New Roman" w:hAnsi="Times New Roman" w:cs="Times New Roman"/>
          <w:sz w:val="25"/>
          <w:szCs w:val="25"/>
          <w:lang w:val="vi-VN"/>
        </w:rPr>
        <w:t xml:space="preserve">Ở trường hợp này, </w:t>
      </w:r>
      <w:r w:rsidR="00704355" w:rsidRPr="00A42166">
        <w:rPr>
          <w:rFonts w:ascii="Times New Roman" w:hAnsi="Times New Roman" w:cs="Times New Roman"/>
          <w:sz w:val="25"/>
          <w:szCs w:val="25"/>
          <w:lang w:val="vi-VN"/>
        </w:rPr>
        <w:t>A đã có bằng đại học về chuyên ngành bảo hiểm nên có thể đủ điều kiện.</w:t>
      </w:r>
    </w:p>
    <w:p w14:paraId="7AA914F5" w14:textId="4236F1A4" w:rsidR="00A16CA3" w:rsidRPr="00A42166" w:rsidRDefault="00F74EB2" w:rsidP="00A42166">
      <w:pPr>
        <w:pStyle w:val="ListParagraph"/>
        <w:spacing w:after="60" w:line="240" w:lineRule="auto"/>
        <w:ind w:left="0" w:firstLine="709"/>
        <w:jc w:val="both"/>
        <w:rPr>
          <w:rFonts w:ascii="Times New Roman" w:hAnsi="Times New Roman" w:cs="Times New Roman"/>
          <w:bCs/>
          <w:iCs/>
          <w:sz w:val="25"/>
          <w:szCs w:val="25"/>
          <w:lang w:val="vi-VN"/>
        </w:rPr>
      </w:pPr>
      <w:r w:rsidRPr="00A42166">
        <w:rPr>
          <w:rFonts w:ascii="Times New Roman" w:hAnsi="Times New Roman" w:cs="Times New Roman"/>
          <w:bCs/>
          <w:iCs/>
          <w:sz w:val="25"/>
          <w:szCs w:val="25"/>
          <w:lang w:val="vi-VN"/>
        </w:rPr>
        <w:t xml:space="preserve">- </w:t>
      </w:r>
      <w:r w:rsidR="00A16CA3" w:rsidRPr="00A42166">
        <w:rPr>
          <w:rFonts w:ascii="Times New Roman" w:hAnsi="Times New Roman" w:cs="Times New Roman"/>
          <w:bCs/>
          <w:iCs/>
          <w:sz w:val="25"/>
          <w:szCs w:val="25"/>
          <w:lang w:val="vi-VN"/>
        </w:rPr>
        <w:t xml:space="preserve">Nếu A trực tiếp thực hiện hoạt động tính toán bảo hiểm đối với doanh nghiệp bảo hiểm, doanh nghiệp tái bảo hiểm, chi nhánh nước ngoài phải đáp ứng các điều kiện, tiêu chuẩn tại </w:t>
      </w:r>
      <w:r w:rsidRPr="00A42166">
        <w:rPr>
          <w:rFonts w:ascii="Times New Roman" w:hAnsi="Times New Roman" w:cs="Times New Roman"/>
          <w:bCs/>
          <w:iCs/>
          <w:sz w:val="25"/>
          <w:szCs w:val="25"/>
          <w:lang w:val="vi-VN"/>
        </w:rPr>
        <w:t>Nghị định số 46/2023/NĐ-CP</w:t>
      </w:r>
      <w:r w:rsidR="00A16CA3" w:rsidRPr="00A42166">
        <w:rPr>
          <w:rFonts w:ascii="Times New Roman" w:hAnsi="Times New Roman" w:cs="Times New Roman"/>
          <w:bCs/>
          <w:iCs/>
          <w:sz w:val="25"/>
          <w:szCs w:val="25"/>
          <w:lang w:val="vi-VN"/>
        </w:rPr>
        <w:t>, cụ thể:</w:t>
      </w:r>
    </w:p>
    <w:p w14:paraId="439606BF" w14:textId="63D976AF" w:rsidR="00A16CA3" w:rsidRPr="00A42166" w:rsidRDefault="00F74EB2"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w:t>
      </w:r>
      <w:r w:rsidR="00A16CA3" w:rsidRPr="00A42166">
        <w:rPr>
          <w:rFonts w:ascii="Times New Roman" w:hAnsi="Times New Roman" w:cs="Times New Roman"/>
          <w:sz w:val="25"/>
          <w:szCs w:val="25"/>
          <w:lang w:val="vi-VN"/>
        </w:rPr>
        <w:t xml:space="preserve"> Được đào tạo, có kinh nghiệm làm việc tối thiểu 10 năm về tính toán trong lĩnh vực bảo hiểm nhân thọ, bảo hiểm sức khỏe và </w:t>
      </w:r>
      <w:r w:rsidR="00A16CA3" w:rsidRPr="00A42166">
        <w:rPr>
          <w:rFonts w:ascii="Times New Roman" w:hAnsi="Times New Roman" w:cs="Times New Roman"/>
          <w:sz w:val="25"/>
          <w:szCs w:val="25"/>
          <w:lang w:val="nl-NL"/>
        </w:rPr>
        <w:t>có kinh nghiệm làm việc tối thiểu 05 năm kể từ khi </w:t>
      </w:r>
      <w:r w:rsidR="00A16CA3" w:rsidRPr="00A42166">
        <w:rPr>
          <w:rFonts w:ascii="Times New Roman" w:hAnsi="Times New Roman" w:cs="Times New Roman"/>
          <w:sz w:val="25"/>
          <w:szCs w:val="25"/>
          <w:lang w:val="vi-VN"/>
        </w:rPr>
        <w:t>là thành viên chính thức (Fellow) của một trong những Hội các nhà tính toán bảo hiểm được quốc tế thừa nhận rộng rãi như: Hội các nhà tính toán bảo hiểm Vương quốc Anh, Hội các nhà tính toán bảo hiểm Hoa Kỳ, Hội các nhà tính toán bảo hiểm </w:t>
      </w:r>
      <w:r w:rsidR="00A16CA3" w:rsidRPr="00A42166">
        <w:rPr>
          <w:rFonts w:ascii="Times New Roman" w:hAnsi="Times New Roman" w:cs="Times New Roman"/>
          <w:sz w:val="25"/>
          <w:szCs w:val="25"/>
          <w:lang w:val="nl-NL"/>
        </w:rPr>
        <w:t>Ú</w:t>
      </w:r>
      <w:r w:rsidR="00A16CA3" w:rsidRPr="00A42166">
        <w:rPr>
          <w:rFonts w:ascii="Times New Roman" w:hAnsi="Times New Roman" w:cs="Times New Roman"/>
          <w:sz w:val="25"/>
          <w:szCs w:val="25"/>
          <w:lang w:val="vi-VN"/>
        </w:rPr>
        <w:t>c, Hội các nhà tính toán bảo hiểm Ca-na-đa hoặc Hội các nhà tính toán bảo hiểm là th</w:t>
      </w:r>
      <w:r w:rsidR="00A16CA3" w:rsidRPr="00A42166">
        <w:rPr>
          <w:rFonts w:ascii="Times New Roman" w:hAnsi="Times New Roman" w:cs="Times New Roman"/>
          <w:sz w:val="25"/>
          <w:szCs w:val="25"/>
          <w:lang w:val="nl-NL"/>
        </w:rPr>
        <w:t>à</w:t>
      </w:r>
      <w:r w:rsidR="00A16CA3" w:rsidRPr="00A42166">
        <w:rPr>
          <w:rFonts w:ascii="Times New Roman" w:hAnsi="Times New Roman" w:cs="Times New Roman"/>
          <w:sz w:val="25"/>
          <w:szCs w:val="25"/>
          <w:lang w:val="vi-VN"/>
        </w:rPr>
        <w:t>nh viên chính thức của Hội các nhà tính toán bảo hiểm quốc tế</w:t>
      </w:r>
      <w:r w:rsidR="00A16CA3" w:rsidRPr="00A42166">
        <w:rPr>
          <w:rFonts w:ascii="Times New Roman" w:hAnsi="Times New Roman" w:cs="Times New Roman"/>
          <w:sz w:val="25"/>
          <w:szCs w:val="25"/>
          <w:lang w:val="nl-NL"/>
        </w:rPr>
        <w:t>.</w:t>
      </w:r>
    </w:p>
    <w:p w14:paraId="529DFF23" w14:textId="77777777" w:rsidR="00F74EB2" w:rsidRPr="00A42166" w:rsidRDefault="00F74EB2" w:rsidP="00A42166">
      <w:pPr>
        <w:pStyle w:val="ListParagraph"/>
        <w:spacing w:after="60" w:line="240" w:lineRule="auto"/>
        <w:ind w:left="0" w:firstLine="709"/>
        <w:jc w:val="both"/>
        <w:rPr>
          <w:rFonts w:ascii="Times New Roman" w:hAnsi="Times New Roman" w:cs="Times New Roman"/>
          <w:sz w:val="25"/>
          <w:szCs w:val="25"/>
        </w:rPr>
      </w:pPr>
      <w:r w:rsidRPr="00A42166">
        <w:rPr>
          <w:rFonts w:ascii="Times New Roman" w:hAnsi="Times New Roman" w:cs="Times New Roman"/>
          <w:sz w:val="25"/>
          <w:szCs w:val="25"/>
          <w:lang w:val="vi-VN"/>
        </w:rPr>
        <w:t>+</w:t>
      </w:r>
      <w:r w:rsidR="00A16CA3" w:rsidRPr="00A42166">
        <w:rPr>
          <w:rFonts w:ascii="Times New Roman" w:hAnsi="Times New Roman" w:cs="Times New Roman"/>
          <w:sz w:val="25"/>
          <w:szCs w:val="25"/>
          <w:lang w:val="vi-VN"/>
        </w:rPr>
        <w:t xml:space="preserve"> Không vi phạm quy tắc đạo đức hành nghề tính toán bảo hiểm.</w:t>
      </w:r>
    </w:p>
    <w:p w14:paraId="706615F2" w14:textId="1251BDA8" w:rsidR="00A16CA3" w:rsidRPr="00A42166" w:rsidRDefault="00F74EB2"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rPr>
        <w:t>+</w:t>
      </w:r>
      <w:r w:rsidR="00A16CA3" w:rsidRPr="00A42166">
        <w:rPr>
          <w:rFonts w:ascii="Times New Roman" w:hAnsi="Times New Roman" w:cs="Times New Roman"/>
          <w:sz w:val="25"/>
          <w:szCs w:val="25"/>
          <w:lang w:val="vi-VN"/>
        </w:rPr>
        <w:t xml:space="preserve"> </w:t>
      </w:r>
      <w:r w:rsidR="00A16CA3" w:rsidRPr="00A42166">
        <w:rPr>
          <w:rFonts w:ascii="Times New Roman" w:hAnsi="Times New Roman" w:cs="Times New Roman"/>
          <w:sz w:val="25"/>
          <w:szCs w:val="25"/>
          <w:lang w:val="nl-NL"/>
        </w:rPr>
        <w:t xml:space="preserve">Là thành viên (Associate) của Hội các nhà tính toán bảo hiểm đang là thành viên chính thức của Hội các nhà tính toán bảo hiểm quốc tế; hoặc có tối thiểu 05 năm kinh nghiệm làm việc trong lĩnh vực bảo hiểm phi nhân thọ và có bằng chứng chứng minh đã thi đạt tối thiểu 02 môn thi (exam) của một trong các Hội sau: </w:t>
      </w:r>
      <w:r w:rsidR="00A16CA3" w:rsidRPr="00A42166">
        <w:rPr>
          <w:rFonts w:ascii="Times New Roman" w:hAnsi="Times New Roman" w:cs="Times New Roman"/>
          <w:i/>
          <w:sz w:val="25"/>
          <w:szCs w:val="25"/>
          <w:lang w:val="nl-NL"/>
        </w:rPr>
        <w:t>Hội các nhà tính toán bảo hiểm Vương quốc Anh, Hội các nhà tính toán bảo hiểm Hoa Kỳ, Hội các nhà tính toán bảo hiểm Úc, Hội các nhà tính toán bảo hiểm Ca-na-đa hoặc các bằng chứng chứng minh đã thi đạt các môn thi theo khóa học, chương trình đào tạo chuyên ngành tính toán được các Hội trên công nhận tương đương với 02 môn thi của Hội.</w:t>
      </w:r>
    </w:p>
    <w:p w14:paraId="1764C773" w14:textId="77777777"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nl-NL"/>
        </w:rPr>
        <w:t xml:space="preserve">Sau 03 năm kể từ ngày Nghị định này có hiệu lực tức là từ ngày 01/7/2023, chuyên gia tính toán của doanh nghiệp bảo hiểm phi nhân thọ, doanh nghiệp tái bảo hiểm, chi nhánh nước ngoài tại Việt Nam phải tối thiểu là thành viên (Associate) của một trong những Hội </w:t>
      </w:r>
      <w:r w:rsidRPr="00A42166">
        <w:rPr>
          <w:rFonts w:ascii="Times New Roman" w:hAnsi="Times New Roman" w:cs="Times New Roman"/>
          <w:sz w:val="25"/>
          <w:szCs w:val="25"/>
          <w:lang w:val="nl-NL"/>
        </w:rPr>
        <w:lastRenderedPageBreak/>
        <w:t>các nhà tính toán bảo hiểm đang là thành viên chính thức của Hội các nhà tính toán bảo hiểm quốc tế và không vi phạm quy tắc đạo đức hành nghề tính toán bảo hiểm.</w:t>
      </w:r>
    </w:p>
    <w:p w14:paraId="104434DD" w14:textId="77777777"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Sau 05 năm kể từ ngày Nghị định này có hiệu lực từ ngày 01/7/2023, chuyên gia tính toán của doanh nghiệp bảo hiểm phi nhân thọ, doanh nghiệp tái bảo hiểm, chi nhánh nước ngoài tại Việt Nam phải là thành viên chính thức (Fellow) được đào tạo về tính toán trong lĩnh vực bảo hiểm phi nhân thọ của Hội các nhà tính toán bảo hiểm đang là thành viên chính thức của Hội các nhà tính toán bảo hiểm quốc tế và không vi phạm quy tắc đạo đức hành nghề tính toán bảo hiểm.</w:t>
      </w:r>
    </w:p>
    <w:p w14:paraId="23ACAA99" w14:textId="77777777"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nl-NL"/>
        </w:rPr>
      </w:pPr>
      <w:r w:rsidRPr="00A42166">
        <w:rPr>
          <w:rFonts w:ascii="Times New Roman" w:hAnsi="Times New Roman" w:cs="Times New Roman"/>
          <w:sz w:val="25"/>
          <w:szCs w:val="25"/>
          <w:lang w:val="nl-NL"/>
        </w:rPr>
        <w:t>Theo đó, A vừa mới tốt nghiệp đại học và khả năng chưa được đào tạo, chưa có kinh nghiệm ở lĩnh vực tính toán bảo hiểm nên có thể sẽ chưa đủ điều kiện thực hiện.</w:t>
      </w:r>
    </w:p>
    <w:p w14:paraId="43B8CDEB" w14:textId="4C410C37" w:rsidR="00A16CA3" w:rsidRPr="00A42166" w:rsidRDefault="00F74EB2" w:rsidP="00A42166">
      <w:pPr>
        <w:pStyle w:val="ListParagraph"/>
        <w:spacing w:after="60" w:line="240" w:lineRule="auto"/>
        <w:ind w:left="0" w:firstLine="709"/>
        <w:jc w:val="both"/>
        <w:rPr>
          <w:rFonts w:ascii="Times New Roman" w:hAnsi="Times New Roman" w:cs="Times New Roman"/>
          <w:bCs/>
          <w:iCs/>
          <w:sz w:val="25"/>
          <w:szCs w:val="25"/>
          <w:lang w:val="vi-VN"/>
        </w:rPr>
      </w:pPr>
      <w:r w:rsidRPr="00A42166">
        <w:rPr>
          <w:rFonts w:ascii="Times New Roman" w:hAnsi="Times New Roman" w:cs="Times New Roman"/>
          <w:bCs/>
          <w:iCs/>
          <w:sz w:val="25"/>
          <w:szCs w:val="25"/>
          <w:lang w:val="nl-NL"/>
        </w:rPr>
        <w:t xml:space="preserve">- </w:t>
      </w:r>
      <w:r w:rsidR="00A16CA3" w:rsidRPr="00A42166">
        <w:rPr>
          <w:rFonts w:ascii="Times New Roman" w:hAnsi="Times New Roman" w:cs="Times New Roman"/>
          <w:bCs/>
          <w:iCs/>
          <w:sz w:val="25"/>
          <w:szCs w:val="25"/>
          <w:lang w:val="nl-NL"/>
        </w:rPr>
        <w:t>Nếu A</w:t>
      </w:r>
      <w:r w:rsidR="00A16CA3" w:rsidRPr="00A42166">
        <w:rPr>
          <w:rFonts w:ascii="Times New Roman" w:hAnsi="Times New Roman" w:cs="Times New Roman"/>
          <w:bCs/>
          <w:iCs/>
          <w:sz w:val="25"/>
          <w:szCs w:val="25"/>
          <w:lang w:val="vi-VN"/>
        </w:rPr>
        <w:t xml:space="preserve"> trực tiếp thực hiện hoạt động giám định tổn thất bảo hiểm phải đáp ứng các điều kiện về văn bằng, chứng chỉ, tiêu chuẩn như sau:</w:t>
      </w:r>
      <w:r w:rsidRPr="00A42166">
        <w:rPr>
          <w:rFonts w:ascii="Times New Roman" w:hAnsi="Times New Roman" w:cs="Times New Roman"/>
          <w:bCs/>
          <w:iCs/>
          <w:sz w:val="25"/>
          <w:szCs w:val="25"/>
          <w:lang w:val="nl-NL"/>
        </w:rPr>
        <w:t xml:space="preserve"> (i</w:t>
      </w:r>
      <w:r w:rsidR="00A16CA3" w:rsidRPr="00A42166">
        <w:rPr>
          <w:rFonts w:ascii="Times New Roman" w:hAnsi="Times New Roman" w:cs="Times New Roman"/>
          <w:sz w:val="25"/>
          <w:szCs w:val="25"/>
          <w:lang w:val="vi-VN"/>
        </w:rPr>
        <w:t>) Có văn bằng từ cao đẳng trở lên phù hợp với yêu cầu của lĩnh vực giám định;</w:t>
      </w:r>
      <w:r w:rsidRPr="00A42166">
        <w:rPr>
          <w:rFonts w:ascii="Times New Roman" w:hAnsi="Times New Roman" w:cs="Times New Roman"/>
          <w:bCs/>
          <w:iCs/>
          <w:sz w:val="25"/>
          <w:szCs w:val="25"/>
          <w:lang w:val="nl-NL"/>
        </w:rPr>
        <w:t xml:space="preserve"> (ii</w:t>
      </w:r>
      <w:r w:rsidR="00A16CA3" w:rsidRPr="00A42166">
        <w:rPr>
          <w:rFonts w:ascii="Times New Roman" w:hAnsi="Times New Roman" w:cs="Times New Roman"/>
          <w:sz w:val="25"/>
          <w:szCs w:val="25"/>
          <w:lang w:val="vi-VN"/>
        </w:rPr>
        <w:t>) Có chứng chỉ giám định tổn thất bảo hiểm do cơ sở đào tạo về bảo hiểm được thành lập và hoạt động hợp pháp trong và ngoài nước cấp tương ứng với các loại nghiệp vụ bảo hiểm phi nhân thọ thực hiện giám định tổn thất bảo hiểm;</w:t>
      </w:r>
      <w:r w:rsidRPr="00A42166">
        <w:rPr>
          <w:rFonts w:ascii="Times New Roman" w:hAnsi="Times New Roman" w:cs="Times New Roman"/>
          <w:sz w:val="25"/>
          <w:szCs w:val="25"/>
          <w:lang w:val="nl-NL"/>
        </w:rPr>
        <w:t xml:space="preserve"> (iii</w:t>
      </w:r>
      <w:r w:rsidR="00A16CA3" w:rsidRPr="00A42166">
        <w:rPr>
          <w:rFonts w:ascii="Times New Roman" w:hAnsi="Times New Roman" w:cs="Times New Roman"/>
          <w:sz w:val="25"/>
          <w:szCs w:val="25"/>
          <w:lang w:val="vi-VN"/>
        </w:rPr>
        <w:t>) Có ít nhất 03 năm công tác trong lĩnh vực giám định.</w:t>
      </w:r>
    </w:p>
    <w:p w14:paraId="5C1F71A4" w14:textId="1ADFF421" w:rsidR="00A16CA3" w:rsidRPr="00A42166" w:rsidRDefault="00F74EB2" w:rsidP="00A42166">
      <w:pPr>
        <w:pStyle w:val="ListParagraph"/>
        <w:spacing w:after="60" w:line="240" w:lineRule="auto"/>
        <w:ind w:left="0" w:firstLine="709"/>
        <w:jc w:val="both"/>
        <w:rPr>
          <w:rFonts w:ascii="Times New Roman" w:hAnsi="Times New Roman" w:cs="Times New Roman"/>
          <w:bCs/>
          <w:iCs/>
          <w:sz w:val="25"/>
          <w:szCs w:val="25"/>
          <w:lang w:val="vi-VN"/>
        </w:rPr>
      </w:pPr>
      <w:r w:rsidRPr="00A42166">
        <w:rPr>
          <w:rFonts w:ascii="Times New Roman" w:hAnsi="Times New Roman" w:cs="Times New Roman"/>
          <w:bCs/>
          <w:iCs/>
          <w:sz w:val="25"/>
          <w:szCs w:val="25"/>
          <w:lang w:val="vi-VN"/>
        </w:rPr>
        <w:t xml:space="preserve">- </w:t>
      </w:r>
      <w:r w:rsidR="00A16CA3" w:rsidRPr="00A42166">
        <w:rPr>
          <w:rFonts w:ascii="Times New Roman" w:hAnsi="Times New Roman" w:cs="Times New Roman"/>
          <w:bCs/>
          <w:iCs/>
          <w:sz w:val="25"/>
          <w:szCs w:val="25"/>
          <w:lang w:val="vi-VN"/>
        </w:rPr>
        <w:t>Cá nhân trực tiếp thực hiện hoạt động hỗ trợ giải quyết bồi thường bảo hiểm phải đáp ứng các điều kiện về văn bằng, chứng chỉ như sau:</w:t>
      </w:r>
      <w:r w:rsidRPr="00A42166">
        <w:rPr>
          <w:rFonts w:ascii="Times New Roman" w:hAnsi="Times New Roman" w:cs="Times New Roman"/>
          <w:bCs/>
          <w:iCs/>
          <w:sz w:val="25"/>
          <w:szCs w:val="25"/>
          <w:lang w:val="vi-VN"/>
        </w:rPr>
        <w:t xml:space="preserve"> (i</w:t>
      </w:r>
      <w:r w:rsidR="00A16CA3" w:rsidRPr="00A42166">
        <w:rPr>
          <w:rFonts w:ascii="Times New Roman" w:hAnsi="Times New Roman" w:cs="Times New Roman"/>
          <w:sz w:val="25"/>
          <w:szCs w:val="25"/>
          <w:lang w:val="vi-VN"/>
        </w:rPr>
        <w:t>) Có văn bằng từ cao đẳng trở lên;</w:t>
      </w:r>
      <w:r w:rsidRPr="00A42166">
        <w:rPr>
          <w:rFonts w:ascii="Times New Roman" w:hAnsi="Times New Roman" w:cs="Times New Roman"/>
          <w:bCs/>
          <w:iCs/>
          <w:sz w:val="25"/>
          <w:szCs w:val="25"/>
          <w:lang w:val="vi-VN"/>
        </w:rPr>
        <w:t xml:space="preserve"> (ii</w:t>
      </w:r>
      <w:r w:rsidR="00A16CA3" w:rsidRPr="00A42166">
        <w:rPr>
          <w:rFonts w:ascii="Times New Roman" w:hAnsi="Times New Roman" w:cs="Times New Roman"/>
          <w:sz w:val="25"/>
          <w:szCs w:val="25"/>
          <w:lang w:val="vi-VN"/>
        </w:rPr>
        <w:t>) Có chứng chỉ hỗ trợ giải quyết bồi thường bảo hiểm do cơ sở đào tạo về bảo hiểm được thành lập và hoạt động hợp pháp trong và ngoài nước cấp tương ứng với loại hình bảo hiểm thực hiện hỗ trợ giải quyết bồi thường.</w:t>
      </w:r>
    </w:p>
    <w:p w14:paraId="3D577C97" w14:textId="328ADDF3"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Theo đó, đối với </w:t>
      </w:r>
      <w:r w:rsidR="00F74EB2" w:rsidRPr="00A42166">
        <w:rPr>
          <w:rFonts w:ascii="Times New Roman" w:hAnsi="Times New Roman" w:cs="Times New Roman"/>
          <w:sz w:val="25"/>
          <w:szCs w:val="25"/>
          <w:lang w:val="vi-VN"/>
        </w:rPr>
        <w:t>0</w:t>
      </w:r>
      <w:r w:rsidRPr="00A42166">
        <w:rPr>
          <w:rFonts w:ascii="Times New Roman" w:hAnsi="Times New Roman" w:cs="Times New Roman"/>
          <w:sz w:val="25"/>
          <w:szCs w:val="25"/>
          <w:lang w:val="vi-VN"/>
        </w:rPr>
        <w:t xml:space="preserve">2 hoạt động </w:t>
      </w:r>
      <w:r w:rsidR="00F74EB2" w:rsidRPr="00A42166">
        <w:rPr>
          <w:rFonts w:ascii="Times New Roman" w:hAnsi="Times New Roman" w:cs="Times New Roman"/>
          <w:sz w:val="25"/>
          <w:szCs w:val="25"/>
          <w:lang w:val="vi-VN"/>
        </w:rPr>
        <w:t>được đề cập ở trên</w:t>
      </w:r>
      <w:r w:rsidRPr="00A42166">
        <w:rPr>
          <w:rFonts w:ascii="Times New Roman" w:hAnsi="Times New Roman" w:cs="Times New Roman"/>
          <w:sz w:val="25"/>
          <w:szCs w:val="25"/>
          <w:lang w:val="vi-VN"/>
        </w:rPr>
        <w:t>, anh A cần học, tích lũy thêm những chứng chỉ và kinh nghiệm liên quan để có thể đạt điều kiện thực hiện hoạt động giám định tổn thất bảo hiểm và hỗ trợ giải quyết bồi thường bảo hiểm.</w:t>
      </w:r>
    </w:p>
    <w:p w14:paraId="12A11E64" w14:textId="0942963B" w:rsidR="00F74EB2" w:rsidRPr="00A42166" w:rsidRDefault="00A16CA3" w:rsidP="00A42166">
      <w:pPr>
        <w:spacing w:after="60" w:line="240" w:lineRule="auto"/>
        <w:ind w:firstLine="709"/>
        <w:jc w:val="both"/>
        <w:rPr>
          <w:rFonts w:ascii="Times New Roman" w:hAnsi="Times New Roman" w:cs="Times New Roman"/>
          <w:b/>
          <w:sz w:val="25"/>
          <w:szCs w:val="25"/>
        </w:rPr>
      </w:pPr>
      <w:r w:rsidRPr="00A42166">
        <w:rPr>
          <w:rFonts w:ascii="Times New Roman" w:hAnsi="Times New Roman" w:cs="Times New Roman"/>
          <w:b/>
          <w:sz w:val="25"/>
          <w:szCs w:val="25"/>
          <w:lang w:val="vi-VN"/>
        </w:rPr>
        <w:t xml:space="preserve">28. </w:t>
      </w:r>
      <w:r w:rsidR="00F74EB2" w:rsidRPr="00A42166">
        <w:rPr>
          <w:rFonts w:ascii="Times New Roman" w:hAnsi="Times New Roman" w:cs="Times New Roman"/>
          <w:b/>
          <w:sz w:val="25"/>
          <w:szCs w:val="25"/>
          <w:lang w:val="vi-VN"/>
        </w:rPr>
        <w:t xml:space="preserve">Đề nghị cho biết đối tượng </w:t>
      </w:r>
      <w:r w:rsidR="00E932A9" w:rsidRPr="00A42166">
        <w:rPr>
          <w:rFonts w:ascii="Times New Roman" w:hAnsi="Times New Roman" w:cs="Times New Roman"/>
          <w:b/>
          <w:sz w:val="25"/>
          <w:szCs w:val="25"/>
        </w:rPr>
        <w:t xml:space="preserve">nào </w:t>
      </w:r>
      <w:r w:rsidR="00F74EB2" w:rsidRPr="00A42166">
        <w:rPr>
          <w:rFonts w:ascii="Times New Roman" w:hAnsi="Times New Roman" w:cs="Times New Roman"/>
          <w:b/>
          <w:sz w:val="25"/>
          <w:szCs w:val="25"/>
          <w:lang w:val="vi-VN"/>
        </w:rPr>
        <w:t>được cung cấp và sử dụng dịch vụ môi giới bảo hiểm</w:t>
      </w:r>
      <w:r w:rsidR="00DF4797" w:rsidRPr="00A42166">
        <w:rPr>
          <w:rFonts w:ascii="Times New Roman" w:hAnsi="Times New Roman" w:cs="Times New Roman"/>
          <w:b/>
          <w:sz w:val="25"/>
          <w:szCs w:val="25"/>
        </w:rPr>
        <w:t xml:space="preserve"> qua biên giới</w:t>
      </w:r>
      <w:r w:rsidR="00F74EB2" w:rsidRPr="00A42166">
        <w:rPr>
          <w:rFonts w:ascii="Times New Roman" w:hAnsi="Times New Roman" w:cs="Times New Roman"/>
          <w:b/>
          <w:sz w:val="25"/>
          <w:szCs w:val="25"/>
          <w:lang w:val="vi-VN"/>
        </w:rPr>
        <w:t>?</w:t>
      </w:r>
    </w:p>
    <w:p w14:paraId="7FB3A8B6" w14:textId="20A501F3"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Căn cứ Điều 85 Nghị định số 46/2023/NĐ-CP các đối tượng được cung cấp và sử dụng dịch vụ môi giới bảo hiểm qua biên giới bao gồm:</w:t>
      </w:r>
    </w:p>
    <w:p w14:paraId="2A5C4D92" w14:textId="6118FF37" w:rsidR="00A16CA3" w:rsidRPr="00A42166" w:rsidRDefault="00F74EB2" w:rsidP="00A42166">
      <w:pPr>
        <w:pStyle w:val="ListParagraph"/>
        <w:spacing w:after="60" w:line="240" w:lineRule="auto"/>
        <w:ind w:left="0" w:firstLine="709"/>
        <w:jc w:val="both"/>
        <w:rPr>
          <w:rFonts w:ascii="Times New Roman" w:hAnsi="Times New Roman" w:cs="Times New Roman"/>
          <w:iCs/>
          <w:sz w:val="25"/>
          <w:szCs w:val="25"/>
          <w:lang w:val="vi-VN"/>
        </w:rPr>
      </w:pPr>
      <w:r w:rsidRPr="00A42166">
        <w:rPr>
          <w:rFonts w:ascii="Times New Roman" w:hAnsi="Times New Roman" w:cs="Times New Roman"/>
          <w:iCs/>
          <w:sz w:val="25"/>
          <w:szCs w:val="25"/>
          <w:lang w:val="vi-VN"/>
        </w:rPr>
        <w:t xml:space="preserve">- </w:t>
      </w:r>
      <w:r w:rsidR="00A16CA3" w:rsidRPr="00A42166">
        <w:rPr>
          <w:rFonts w:ascii="Times New Roman" w:hAnsi="Times New Roman" w:cs="Times New Roman"/>
          <w:iCs/>
          <w:sz w:val="25"/>
          <w:szCs w:val="25"/>
          <w:lang w:val="vi-VN"/>
        </w:rPr>
        <w:t>Công ty H phải là doanh nghiệp bảo hiểm, doanh nghiệp môi giới bảo hiểm nước ngoài có trụ sở chính tại quốc gia, vùng lãnh thổ mà Việt Nam và quốc gia, vùng lãnh thổ đó đã ký kết các điều ước quốc tế về thương mại trong đó có thỏa thuận về cung cấp dịch vụ bảo hiểm qua biên giới tại Việt Nam.</w:t>
      </w:r>
    </w:p>
    <w:p w14:paraId="3218B2D5" w14:textId="5FDA5635" w:rsidR="00A16CA3" w:rsidRPr="00A42166" w:rsidRDefault="00F74EB2" w:rsidP="00A42166">
      <w:pPr>
        <w:pStyle w:val="ListParagraph"/>
        <w:spacing w:after="60" w:line="240" w:lineRule="auto"/>
        <w:ind w:left="0" w:firstLine="709"/>
        <w:jc w:val="both"/>
        <w:rPr>
          <w:rFonts w:ascii="Times New Roman" w:hAnsi="Times New Roman" w:cs="Times New Roman"/>
          <w:iCs/>
          <w:sz w:val="25"/>
          <w:szCs w:val="25"/>
          <w:lang w:val="vi-VN"/>
        </w:rPr>
      </w:pPr>
      <w:r w:rsidRPr="00A42166">
        <w:rPr>
          <w:rFonts w:ascii="Times New Roman" w:hAnsi="Times New Roman" w:cs="Times New Roman"/>
          <w:iCs/>
          <w:sz w:val="25"/>
          <w:szCs w:val="25"/>
          <w:lang w:val="vi-VN"/>
        </w:rPr>
        <w:t xml:space="preserve">- </w:t>
      </w:r>
      <w:r w:rsidR="00A16CA3" w:rsidRPr="00A42166">
        <w:rPr>
          <w:rFonts w:ascii="Times New Roman" w:hAnsi="Times New Roman" w:cs="Times New Roman"/>
          <w:iCs/>
          <w:sz w:val="25"/>
          <w:szCs w:val="25"/>
          <w:lang w:val="vi-VN"/>
        </w:rPr>
        <w:t>Có đối tượng sử dụng dịch vụ bảo hiểm cung cấp qua biên giới là tổ chức kinh tế có vốn đầu tư nước ngoài và người nước ngoài làm việc tại Việt Nam.</w:t>
      </w:r>
    </w:p>
    <w:p w14:paraId="78915238" w14:textId="27795317" w:rsidR="00A16CA3" w:rsidRPr="00A42166" w:rsidRDefault="00F74EB2" w:rsidP="00A42166">
      <w:pPr>
        <w:pStyle w:val="ListParagraph"/>
        <w:spacing w:after="60" w:line="240" w:lineRule="auto"/>
        <w:ind w:left="0" w:firstLine="709"/>
        <w:jc w:val="both"/>
        <w:rPr>
          <w:rFonts w:ascii="Times New Roman" w:hAnsi="Times New Roman" w:cs="Times New Roman"/>
          <w:iCs/>
          <w:sz w:val="25"/>
          <w:szCs w:val="25"/>
          <w:lang w:val="vi-VN"/>
        </w:rPr>
      </w:pPr>
      <w:r w:rsidRPr="00A42166">
        <w:rPr>
          <w:rFonts w:ascii="Times New Roman" w:hAnsi="Times New Roman" w:cs="Times New Roman"/>
          <w:iCs/>
          <w:sz w:val="25"/>
          <w:szCs w:val="25"/>
          <w:lang w:val="vi-VN"/>
        </w:rPr>
        <w:t xml:space="preserve">- </w:t>
      </w:r>
      <w:r w:rsidR="00A16CA3" w:rsidRPr="00A42166">
        <w:rPr>
          <w:rFonts w:ascii="Times New Roman" w:hAnsi="Times New Roman" w:cs="Times New Roman"/>
          <w:iCs/>
          <w:sz w:val="25"/>
          <w:szCs w:val="25"/>
          <w:lang w:val="vi-VN"/>
        </w:rPr>
        <w:t>Các dịch vụ tái bảo hiểm, bảo hiểm hàng hải quốc tế, bảo hiểm hàng không quốc tế, môi giới tái bảo hiểm quốc tế thực hiện theo quy định pháp luật hiện hành và thông lệ tốt nhất.</w:t>
      </w:r>
    </w:p>
    <w:p w14:paraId="5EB6CFD3" w14:textId="0565D3A6" w:rsidR="00A16CA3" w:rsidRPr="00A42166" w:rsidRDefault="00A16CA3" w:rsidP="00A42166">
      <w:pPr>
        <w:spacing w:after="60" w:line="240" w:lineRule="auto"/>
        <w:ind w:firstLine="709"/>
        <w:jc w:val="both"/>
        <w:rPr>
          <w:rFonts w:ascii="Times New Roman" w:hAnsi="Times New Roman" w:cs="Times New Roman"/>
          <w:b/>
          <w:sz w:val="25"/>
          <w:szCs w:val="25"/>
          <w:lang w:val="vi-VN"/>
        </w:rPr>
      </w:pPr>
      <w:r w:rsidRPr="00A42166">
        <w:rPr>
          <w:rFonts w:ascii="Times New Roman" w:hAnsi="Times New Roman" w:cs="Times New Roman"/>
          <w:b/>
          <w:sz w:val="25"/>
          <w:szCs w:val="25"/>
          <w:lang w:val="vi-VN"/>
        </w:rPr>
        <w:t xml:space="preserve">29. Công ty Bảo hiểm Nhân thọ ABC đang triển khai sản phẩm bảo hiểm hưu trí tự nguyện cho khách hàng. </w:t>
      </w:r>
      <w:r w:rsidR="00F927A8" w:rsidRPr="00A42166">
        <w:rPr>
          <w:rFonts w:ascii="Times New Roman" w:hAnsi="Times New Roman" w:cs="Times New Roman"/>
          <w:b/>
          <w:sz w:val="25"/>
          <w:szCs w:val="25"/>
        </w:rPr>
        <w:t>Đề nghị cho biết</w:t>
      </w:r>
      <w:r w:rsidRPr="00A42166">
        <w:rPr>
          <w:rFonts w:ascii="Times New Roman" w:hAnsi="Times New Roman" w:cs="Times New Roman"/>
          <w:b/>
          <w:sz w:val="25"/>
          <w:szCs w:val="25"/>
          <w:lang w:val="vi-VN"/>
        </w:rPr>
        <w:t xml:space="preserve"> các quy định pháp </w:t>
      </w:r>
      <w:r w:rsidR="00F927A8" w:rsidRPr="00A42166">
        <w:rPr>
          <w:rFonts w:ascii="Times New Roman" w:hAnsi="Times New Roman" w:cs="Times New Roman"/>
          <w:b/>
          <w:sz w:val="25"/>
          <w:szCs w:val="25"/>
        </w:rPr>
        <w:t>luật</w:t>
      </w:r>
      <w:r w:rsidR="00F927A8" w:rsidRPr="00A42166">
        <w:rPr>
          <w:rFonts w:ascii="Times New Roman" w:hAnsi="Times New Roman" w:cs="Times New Roman"/>
          <w:b/>
          <w:sz w:val="25"/>
          <w:szCs w:val="25"/>
          <w:lang w:val="vi-VN"/>
        </w:rPr>
        <w:t xml:space="preserve"> </w:t>
      </w:r>
      <w:r w:rsidRPr="00A42166">
        <w:rPr>
          <w:rFonts w:ascii="Times New Roman" w:hAnsi="Times New Roman" w:cs="Times New Roman"/>
          <w:b/>
          <w:sz w:val="25"/>
          <w:szCs w:val="25"/>
          <w:lang w:val="vi-VN"/>
        </w:rPr>
        <w:t>liên quan đến hạn mức đầu tư của quỹ hưu trí tự nguyện để đảm bảo tuân thủ đầy đủ các yêu cầu khi quản lý và đầu tư quỹ này</w:t>
      </w:r>
      <w:r w:rsidR="00F927A8" w:rsidRPr="00A42166">
        <w:rPr>
          <w:rFonts w:ascii="Times New Roman" w:hAnsi="Times New Roman" w:cs="Times New Roman"/>
          <w:b/>
          <w:sz w:val="25"/>
          <w:szCs w:val="25"/>
        </w:rPr>
        <w:t>?</w:t>
      </w:r>
    </w:p>
    <w:p w14:paraId="5A41C922" w14:textId="4D983BAE" w:rsidR="00A16CA3" w:rsidRPr="00A42166" w:rsidRDefault="00A16CA3" w:rsidP="00A42166">
      <w:pPr>
        <w:pStyle w:val="ListParagraph"/>
        <w:spacing w:after="60" w:line="240" w:lineRule="auto"/>
        <w:ind w:left="0" w:firstLine="709"/>
        <w:jc w:val="both"/>
        <w:rPr>
          <w:rFonts w:ascii="Times New Roman" w:hAnsi="Times New Roman" w:cs="Times New Roman"/>
          <w:sz w:val="25"/>
          <w:szCs w:val="25"/>
        </w:rPr>
      </w:pPr>
      <w:r w:rsidRPr="00A42166">
        <w:rPr>
          <w:rFonts w:ascii="Times New Roman" w:hAnsi="Times New Roman" w:cs="Times New Roman"/>
          <w:sz w:val="25"/>
          <w:szCs w:val="25"/>
          <w:lang w:val="vi-VN"/>
        </w:rPr>
        <w:t>Căn cứ Điều 117 Nghị định số 46/2023/NĐ-CP thì hạn mức đầu tư của quỹ hưu trí tự nguyện công ty cần đáp ứng như sau:</w:t>
      </w:r>
    </w:p>
    <w:p w14:paraId="28CE00EF" w14:textId="2B78FD93" w:rsidR="00A16CA3" w:rsidRPr="00A42166" w:rsidRDefault="00212DD0" w:rsidP="00A42166">
      <w:pPr>
        <w:pStyle w:val="ListParagraph"/>
        <w:spacing w:after="60" w:line="240" w:lineRule="auto"/>
        <w:ind w:left="0" w:firstLine="709"/>
        <w:jc w:val="both"/>
        <w:rPr>
          <w:rFonts w:ascii="Times New Roman" w:hAnsi="Times New Roman" w:cs="Times New Roman"/>
          <w:spacing w:val="-4"/>
          <w:sz w:val="25"/>
          <w:szCs w:val="25"/>
          <w:lang w:val="vi-VN"/>
        </w:rPr>
      </w:pPr>
      <w:r w:rsidRPr="00A42166">
        <w:rPr>
          <w:rFonts w:ascii="Times New Roman" w:hAnsi="Times New Roman" w:cs="Times New Roman"/>
          <w:spacing w:val="-4"/>
          <w:sz w:val="25"/>
          <w:szCs w:val="25"/>
        </w:rPr>
        <w:t xml:space="preserve">- </w:t>
      </w:r>
      <w:r w:rsidR="00A16CA3" w:rsidRPr="00A42166">
        <w:rPr>
          <w:rFonts w:ascii="Times New Roman" w:hAnsi="Times New Roman" w:cs="Times New Roman"/>
          <w:spacing w:val="-4"/>
          <w:sz w:val="25"/>
          <w:szCs w:val="25"/>
          <w:lang w:val="vi-VN"/>
        </w:rPr>
        <w:t>Việc đầu tư tài sản của quỹ hưu trí tự nguyện phải đảm bảo tuân thủ quy định chung về nguyên tắc đầu tư tại khoản 2 Điều 99 Luật Kinh doanh bảo hiểm năm 2022</w:t>
      </w:r>
      <w:r w:rsidR="00F52AFD" w:rsidRPr="00A42166">
        <w:rPr>
          <w:rFonts w:ascii="Times New Roman" w:hAnsi="Times New Roman" w:cs="Times New Roman"/>
          <w:spacing w:val="-4"/>
          <w:sz w:val="25"/>
          <w:szCs w:val="25"/>
        </w:rPr>
        <w:t>, cụ thể:</w:t>
      </w:r>
    </w:p>
    <w:p w14:paraId="020693AA" w14:textId="43AE78B6" w:rsidR="00A16CA3" w:rsidRPr="00A42166" w:rsidRDefault="00212DD0" w:rsidP="00A42166">
      <w:pPr>
        <w:pStyle w:val="ListParagraph"/>
        <w:spacing w:after="60" w:line="240" w:lineRule="auto"/>
        <w:ind w:left="0" w:firstLine="709"/>
        <w:jc w:val="both"/>
        <w:rPr>
          <w:rFonts w:ascii="Times New Roman" w:hAnsi="Times New Roman" w:cs="Times New Roman"/>
          <w:iCs/>
          <w:sz w:val="25"/>
          <w:szCs w:val="25"/>
          <w:lang w:val="vi-VN"/>
        </w:rPr>
      </w:pPr>
      <w:r w:rsidRPr="00A42166">
        <w:rPr>
          <w:rFonts w:ascii="Times New Roman" w:hAnsi="Times New Roman" w:cs="Times New Roman"/>
          <w:iCs/>
          <w:sz w:val="25"/>
          <w:szCs w:val="25"/>
          <w:lang w:val="eu-ES"/>
        </w:rPr>
        <w:t xml:space="preserve">+ </w:t>
      </w:r>
      <w:r w:rsidR="00A16CA3" w:rsidRPr="00A42166">
        <w:rPr>
          <w:rFonts w:ascii="Times New Roman" w:hAnsi="Times New Roman" w:cs="Times New Roman"/>
          <w:iCs/>
          <w:sz w:val="25"/>
          <w:szCs w:val="25"/>
          <w:lang w:val="eu-ES"/>
        </w:rPr>
        <w:t>Bảo đảm an toàn, thanh khoản, hiệu quả; tuân thủ quy định pháp luật, tự chịu trách nhiệm về hoạt động đầu tư;</w:t>
      </w:r>
    </w:p>
    <w:p w14:paraId="515B9522" w14:textId="680FC261" w:rsidR="00A16CA3" w:rsidRPr="00A42166" w:rsidRDefault="00212DD0" w:rsidP="00A42166">
      <w:pPr>
        <w:pStyle w:val="ListParagraph"/>
        <w:spacing w:after="60" w:line="240" w:lineRule="auto"/>
        <w:ind w:left="0" w:firstLine="709"/>
        <w:jc w:val="both"/>
        <w:rPr>
          <w:rFonts w:ascii="Times New Roman" w:hAnsi="Times New Roman" w:cs="Times New Roman"/>
          <w:iCs/>
          <w:sz w:val="25"/>
          <w:szCs w:val="25"/>
          <w:lang w:val="vi-VN"/>
        </w:rPr>
      </w:pPr>
      <w:bookmarkStart w:id="8" w:name="diem_b_2_99"/>
      <w:r w:rsidRPr="00A42166">
        <w:rPr>
          <w:rFonts w:ascii="Times New Roman" w:hAnsi="Times New Roman" w:cs="Times New Roman"/>
          <w:iCs/>
          <w:sz w:val="25"/>
          <w:szCs w:val="25"/>
        </w:rPr>
        <w:lastRenderedPageBreak/>
        <w:t>+</w:t>
      </w:r>
      <w:r w:rsidRPr="00A42166">
        <w:rPr>
          <w:rFonts w:ascii="Times New Roman" w:hAnsi="Times New Roman" w:cs="Times New Roman"/>
          <w:iCs/>
          <w:sz w:val="25"/>
          <w:szCs w:val="25"/>
          <w:lang w:val="eu-ES"/>
        </w:rPr>
        <w:t xml:space="preserve"> </w:t>
      </w:r>
      <w:r w:rsidR="00A16CA3" w:rsidRPr="00A42166">
        <w:rPr>
          <w:rFonts w:ascii="Times New Roman" w:hAnsi="Times New Roman" w:cs="Times New Roman"/>
          <w:iCs/>
          <w:sz w:val="25"/>
          <w:szCs w:val="25"/>
          <w:lang w:val="eu-ES"/>
        </w:rPr>
        <w:t>Dự phòng nghiệp vụ chỉ được đầu tư tại Việt Nam, trừ trường hợp quy định tại</w:t>
      </w:r>
      <w:bookmarkEnd w:id="8"/>
      <w:r w:rsidR="00A16CA3" w:rsidRPr="00A42166">
        <w:rPr>
          <w:rFonts w:ascii="Times New Roman" w:hAnsi="Times New Roman" w:cs="Times New Roman"/>
          <w:iCs/>
          <w:sz w:val="25"/>
          <w:szCs w:val="25"/>
          <w:lang w:val="eu-ES"/>
        </w:rPr>
        <w:t> </w:t>
      </w:r>
      <w:bookmarkStart w:id="9" w:name="tc_35"/>
      <w:r w:rsidR="00A16CA3" w:rsidRPr="00A42166">
        <w:rPr>
          <w:rFonts w:ascii="Times New Roman" w:hAnsi="Times New Roman" w:cs="Times New Roman"/>
          <w:iCs/>
          <w:sz w:val="25"/>
          <w:szCs w:val="25"/>
          <w:lang w:val="vi-VN"/>
        </w:rPr>
        <w:t>điểm b khoản 2 Điều 100 của Luật này</w:t>
      </w:r>
      <w:bookmarkEnd w:id="9"/>
      <w:r w:rsidR="00A16CA3" w:rsidRPr="00A42166">
        <w:rPr>
          <w:rFonts w:ascii="Times New Roman" w:hAnsi="Times New Roman" w:cs="Times New Roman"/>
          <w:iCs/>
          <w:sz w:val="25"/>
          <w:szCs w:val="25"/>
          <w:lang w:val="vi-VN"/>
        </w:rPr>
        <w:t>;</w:t>
      </w:r>
    </w:p>
    <w:p w14:paraId="417511EB" w14:textId="1D891D82" w:rsidR="00A16CA3" w:rsidRPr="00A42166" w:rsidRDefault="00212DD0" w:rsidP="00A42166">
      <w:pPr>
        <w:pStyle w:val="ListParagraph"/>
        <w:spacing w:after="60" w:line="240" w:lineRule="auto"/>
        <w:ind w:left="0" w:firstLine="709"/>
        <w:jc w:val="both"/>
        <w:rPr>
          <w:rFonts w:ascii="Times New Roman" w:hAnsi="Times New Roman" w:cs="Times New Roman"/>
          <w:iCs/>
          <w:sz w:val="25"/>
          <w:szCs w:val="25"/>
          <w:lang w:val="vi-VN"/>
        </w:rPr>
      </w:pPr>
      <w:bookmarkStart w:id="10" w:name="diem_c_2_99"/>
      <w:r w:rsidRPr="00A42166">
        <w:rPr>
          <w:rFonts w:ascii="Times New Roman" w:hAnsi="Times New Roman" w:cs="Times New Roman"/>
          <w:iCs/>
          <w:sz w:val="25"/>
          <w:szCs w:val="25"/>
          <w:lang w:val="eu-ES"/>
        </w:rPr>
        <w:t>+</w:t>
      </w:r>
      <w:r w:rsidRPr="00A42166">
        <w:rPr>
          <w:rFonts w:ascii="Times New Roman" w:hAnsi="Times New Roman" w:cs="Times New Roman"/>
          <w:iCs/>
          <w:sz w:val="25"/>
          <w:szCs w:val="25"/>
          <w:lang w:val="vi-VN"/>
        </w:rPr>
        <w:t xml:space="preserve"> </w:t>
      </w:r>
      <w:r w:rsidR="00A16CA3" w:rsidRPr="00A42166">
        <w:rPr>
          <w:rFonts w:ascii="Times New Roman" w:hAnsi="Times New Roman" w:cs="Times New Roman"/>
          <w:iCs/>
          <w:sz w:val="25"/>
          <w:szCs w:val="25"/>
          <w:lang w:val="vi-VN"/>
        </w:rPr>
        <w:t>Không được </w:t>
      </w:r>
      <w:bookmarkEnd w:id="10"/>
      <w:r w:rsidR="00A16CA3" w:rsidRPr="00A42166">
        <w:rPr>
          <w:rFonts w:ascii="Times New Roman" w:hAnsi="Times New Roman" w:cs="Times New Roman"/>
          <w:iCs/>
          <w:sz w:val="25"/>
          <w:szCs w:val="25"/>
          <w:lang w:val="eu-ES"/>
        </w:rPr>
        <w:t>vay để đầu tư, ủy thác đầu tư vào chứng khoán, kinh doanh bất động sản hoặc góp vốn vào doanh nghiệp khác;</w:t>
      </w:r>
    </w:p>
    <w:p w14:paraId="433D49AD" w14:textId="51A641CE" w:rsidR="00A16CA3" w:rsidRPr="00A42166" w:rsidRDefault="00212DD0" w:rsidP="00A42166">
      <w:pPr>
        <w:pStyle w:val="ListParagraph"/>
        <w:spacing w:after="60" w:line="240" w:lineRule="auto"/>
        <w:ind w:left="0" w:firstLine="709"/>
        <w:jc w:val="both"/>
        <w:rPr>
          <w:rFonts w:ascii="Times New Roman" w:hAnsi="Times New Roman" w:cs="Times New Roman"/>
          <w:iCs/>
          <w:sz w:val="25"/>
          <w:szCs w:val="25"/>
          <w:lang w:val="eu-ES"/>
        </w:rPr>
      </w:pPr>
      <w:bookmarkStart w:id="11" w:name="diem_d_2_99"/>
      <w:r w:rsidRPr="00A42166">
        <w:rPr>
          <w:rFonts w:ascii="Times New Roman" w:hAnsi="Times New Roman" w:cs="Times New Roman"/>
          <w:iCs/>
          <w:sz w:val="25"/>
          <w:szCs w:val="25"/>
        </w:rPr>
        <w:t>+</w:t>
      </w:r>
      <w:r w:rsidRPr="00A42166">
        <w:rPr>
          <w:rFonts w:ascii="Times New Roman" w:hAnsi="Times New Roman" w:cs="Times New Roman"/>
          <w:iCs/>
          <w:sz w:val="25"/>
          <w:szCs w:val="25"/>
          <w:lang w:val="eu-ES"/>
        </w:rPr>
        <w:t xml:space="preserve"> </w:t>
      </w:r>
      <w:r w:rsidR="00A16CA3" w:rsidRPr="00A42166">
        <w:rPr>
          <w:rFonts w:ascii="Times New Roman" w:hAnsi="Times New Roman" w:cs="Times New Roman"/>
          <w:iCs/>
          <w:sz w:val="25"/>
          <w:szCs w:val="25"/>
          <w:lang w:val="eu-ES"/>
        </w:rPr>
        <w:t>Không được đầu tư quá 30% nguồn vốn đầu tư vào các công ty trong cùng một nhóm công ty có quan hệ sở hữu lẫn nhau. Quy định này không áp dụng với việc gửi tiền vào các tổ chức tín dụng và nguồn vốn đầu tư ra nước ngoài dưới hình thức thành lập doanh nghiệp hoặc thành lập chi nhánh tại nước ngoài;</w:t>
      </w:r>
      <w:bookmarkEnd w:id="11"/>
    </w:p>
    <w:p w14:paraId="21403B81" w14:textId="707FA979" w:rsidR="00A16CA3" w:rsidRPr="00A42166" w:rsidRDefault="00212DD0" w:rsidP="00A42166">
      <w:pPr>
        <w:pStyle w:val="ListParagraph"/>
        <w:spacing w:after="60" w:line="240" w:lineRule="auto"/>
        <w:ind w:left="0" w:firstLine="709"/>
        <w:jc w:val="both"/>
        <w:rPr>
          <w:rFonts w:ascii="Times New Roman" w:hAnsi="Times New Roman" w:cs="Times New Roman"/>
          <w:iCs/>
          <w:sz w:val="25"/>
          <w:szCs w:val="25"/>
          <w:lang w:val="eu-ES"/>
        </w:rPr>
      </w:pPr>
      <w:bookmarkStart w:id="12" w:name="diem_dd_2_99"/>
      <w:r w:rsidRPr="00A42166">
        <w:rPr>
          <w:rFonts w:ascii="Times New Roman" w:hAnsi="Times New Roman" w:cs="Times New Roman"/>
          <w:iCs/>
          <w:sz w:val="25"/>
          <w:szCs w:val="25"/>
          <w:lang w:val="eu-ES"/>
        </w:rPr>
        <w:t xml:space="preserve">+ </w:t>
      </w:r>
      <w:r w:rsidR="00A16CA3" w:rsidRPr="00A42166">
        <w:rPr>
          <w:rFonts w:ascii="Times New Roman" w:hAnsi="Times New Roman" w:cs="Times New Roman"/>
          <w:iCs/>
          <w:sz w:val="25"/>
          <w:szCs w:val="25"/>
          <w:lang w:val="eu-ES"/>
        </w:rPr>
        <w:t>Không được đầu tư trở lại dưới mọi hình thức cho các cổ đông, thành viên góp vốn hoặc người có liên quan với cổ đông, thành viên góp vốn theo quy định của</w:t>
      </w:r>
      <w:bookmarkEnd w:id="12"/>
      <w:r w:rsidR="00F74EB2" w:rsidRPr="00A42166">
        <w:rPr>
          <w:rFonts w:ascii="Times New Roman" w:hAnsi="Times New Roman" w:cs="Times New Roman"/>
          <w:iCs/>
          <w:sz w:val="25"/>
          <w:szCs w:val="25"/>
          <w:lang w:val="eu-ES"/>
        </w:rPr>
        <w:t xml:space="preserve"> Luật Doanh nghiệp,</w:t>
      </w:r>
      <w:r w:rsidR="00A16CA3" w:rsidRPr="00A42166">
        <w:rPr>
          <w:rFonts w:ascii="Times New Roman" w:hAnsi="Times New Roman" w:cs="Times New Roman"/>
          <w:iCs/>
          <w:sz w:val="25"/>
          <w:szCs w:val="25"/>
          <w:lang w:val="eu-ES"/>
        </w:rPr>
        <w:t> </w:t>
      </w:r>
      <w:bookmarkStart w:id="13" w:name="diem_dd_2_99_name"/>
      <w:r w:rsidR="00A16CA3" w:rsidRPr="00A42166">
        <w:rPr>
          <w:rFonts w:ascii="Times New Roman" w:hAnsi="Times New Roman" w:cs="Times New Roman"/>
          <w:iCs/>
          <w:sz w:val="25"/>
          <w:szCs w:val="25"/>
          <w:lang w:val="eu-ES"/>
        </w:rPr>
        <w:t>trừ tiền gửi tại các cổ đông, thành viên là tổ chức tín dụng;</w:t>
      </w:r>
      <w:bookmarkEnd w:id="13"/>
    </w:p>
    <w:p w14:paraId="38378C8B" w14:textId="5184C4B6" w:rsidR="00A16CA3" w:rsidRPr="00A42166" w:rsidRDefault="00212DD0" w:rsidP="00A42166">
      <w:pPr>
        <w:pStyle w:val="ListParagraph"/>
        <w:spacing w:after="60" w:line="240" w:lineRule="auto"/>
        <w:ind w:left="0" w:firstLine="709"/>
        <w:jc w:val="both"/>
        <w:rPr>
          <w:rFonts w:ascii="Times New Roman" w:hAnsi="Times New Roman" w:cs="Times New Roman"/>
          <w:iCs/>
          <w:sz w:val="25"/>
          <w:szCs w:val="25"/>
          <w:lang w:val="eu-ES"/>
        </w:rPr>
      </w:pPr>
      <w:bookmarkStart w:id="14" w:name="diem_e_2_99"/>
      <w:r w:rsidRPr="00A42166">
        <w:rPr>
          <w:rFonts w:ascii="Times New Roman" w:hAnsi="Times New Roman" w:cs="Times New Roman"/>
          <w:iCs/>
          <w:sz w:val="25"/>
          <w:szCs w:val="25"/>
          <w:lang w:val="eu-ES"/>
        </w:rPr>
        <w:t xml:space="preserve">+ </w:t>
      </w:r>
      <w:r w:rsidR="00A16CA3" w:rsidRPr="00A42166">
        <w:rPr>
          <w:rFonts w:ascii="Times New Roman" w:hAnsi="Times New Roman" w:cs="Times New Roman"/>
          <w:iCs/>
          <w:sz w:val="25"/>
          <w:szCs w:val="25"/>
          <w:lang w:val="eu-ES"/>
        </w:rPr>
        <w:t>Không được mua trái phiếu doanh nghiệp phát hành trong đó có mục đích để cơ cấu lại các khoản nợ của chính doanh nghiệp phát hành;</w:t>
      </w:r>
      <w:bookmarkEnd w:id="14"/>
    </w:p>
    <w:p w14:paraId="461791AE" w14:textId="2317984F" w:rsidR="00A16CA3" w:rsidRPr="00A42166" w:rsidRDefault="00212DD0" w:rsidP="00A42166">
      <w:pPr>
        <w:pStyle w:val="ListParagraph"/>
        <w:spacing w:after="60" w:line="240" w:lineRule="auto"/>
        <w:ind w:left="0" w:firstLine="709"/>
        <w:jc w:val="both"/>
        <w:rPr>
          <w:rFonts w:ascii="Times New Roman" w:hAnsi="Times New Roman" w:cs="Times New Roman"/>
          <w:iCs/>
          <w:sz w:val="25"/>
          <w:szCs w:val="25"/>
          <w:lang w:val="eu-ES"/>
        </w:rPr>
      </w:pPr>
      <w:bookmarkStart w:id="15" w:name="diem_g_2_99"/>
      <w:r w:rsidRPr="00A42166">
        <w:rPr>
          <w:rFonts w:ascii="Times New Roman" w:hAnsi="Times New Roman" w:cs="Times New Roman"/>
          <w:iCs/>
          <w:sz w:val="25"/>
          <w:szCs w:val="25"/>
          <w:lang w:val="eu-ES"/>
        </w:rPr>
        <w:t xml:space="preserve">+ </w:t>
      </w:r>
      <w:r w:rsidR="00A16CA3" w:rsidRPr="00A42166">
        <w:rPr>
          <w:rFonts w:ascii="Times New Roman" w:hAnsi="Times New Roman" w:cs="Times New Roman"/>
          <w:iCs/>
          <w:sz w:val="25"/>
          <w:szCs w:val="25"/>
          <w:lang w:val="eu-ES"/>
        </w:rPr>
        <w:t>Trường hợp ủy thác đầu tư, tổ chức nhận ủy thác phải được cấp phép thực hiện hoạt động nhận ủy thác đầu tư phù hợp với nội dung nhận ủy thác đầu tư</w:t>
      </w:r>
      <w:bookmarkEnd w:id="15"/>
      <w:r w:rsidR="00A16CA3" w:rsidRPr="00A42166">
        <w:rPr>
          <w:rFonts w:ascii="Times New Roman" w:hAnsi="Times New Roman" w:cs="Times New Roman"/>
          <w:iCs/>
          <w:sz w:val="25"/>
          <w:szCs w:val="25"/>
          <w:lang w:val="eu-ES"/>
        </w:rPr>
        <w:t>.</w:t>
      </w:r>
    </w:p>
    <w:p w14:paraId="113C8A3E" w14:textId="1D3AD868" w:rsidR="00A16CA3" w:rsidRPr="00A42166" w:rsidRDefault="00206147" w:rsidP="00A42166">
      <w:pPr>
        <w:pStyle w:val="ListParagraph"/>
        <w:spacing w:after="60" w:line="240" w:lineRule="auto"/>
        <w:ind w:left="0" w:firstLine="709"/>
        <w:jc w:val="both"/>
        <w:rPr>
          <w:rFonts w:ascii="Times New Roman" w:hAnsi="Times New Roman" w:cs="Times New Roman"/>
          <w:bCs/>
          <w:iCs/>
          <w:sz w:val="25"/>
          <w:szCs w:val="25"/>
          <w:lang w:val="vi-VN"/>
        </w:rPr>
      </w:pPr>
      <w:r w:rsidRPr="00A42166">
        <w:rPr>
          <w:rFonts w:ascii="Times New Roman" w:hAnsi="Times New Roman" w:cs="Times New Roman"/>
          <w:bCs/>
          <w:iCs/>
          <w:sz w:val="25"/>
          <w:szCs w:val="25"/>
          <w:lang w:val="eu-ES"/>
        </w:rPr>
        <w:t xml:space="preserve">- </w:t>
      </w:r>
      <w:r w:rsidR="005A1AA9" w:rsidRPr="00A42166">
        <w:rPr>
          <w:rFonts w:ascii="Times New Roman" w:hAnsi="Times New Roman" w:cs="Times New Roman"/>
          <w:bCs/>
          <w:iCs/>
          <w:sz w:val="25"/>
          <w:szCs w:val="25"/>
          <w:lang w:val="eu-ES"/>
        </w:rPr>
        <w:t>Về</w:t>
      </w:r>
      <w:r w:rsidR="00A16CA3" w:rsidRPr="00A42166">
        <w:rPr>
          <w:rFonts w:ascii="Times New Roman" w:hAnsi="Times New Roman" w:cs="Times New Roman"/>
          <w:bCs/>
          <w:iCs/>
          <w:sz w:val="25"/>
          <w:szCs w:val="25"/>
          <w:lang w:val="vi-VN"/>
        </w:rPr>
        <w:t xml:space="preserve"> </w:t>
      </w:r>
      <w:r w:rsidR="005A1AA9" w:rsidRPr="00A42166">
        <w:rPr>
          <w:rFonts w:ascii="Times New Roman" w:hAnsi="Times New Roman" w:cs="Times New Roman"/>
          <w:bCs/>
          <w:iCs/>
          <w:sz w:val="25"/>
          <w:szCs w:val="25"/>
          <w:lang w:val="eu-ES"/>
        </w:rPr>
        <w:t>h</w:t>
      </w:r>
      <w:r w:rsidR="00A16CA3" w:rsidRPr="00A42166">
        <w:rPr>
          <w:rFonts w:ascii="Times New Roman" w:hAnsi="Times New Roman" w:cs="Times New Roman"/>
          <w:bCs/>
          <w:iCs/>
          <w:sz w:val="25"/>
          <w:szCs w:val="25"/>
          <w:lang w:val="vi-VN"/>
        </w:rPr>
        <w:t>ạn mức đầu tư của quỹ hưu trí tự nguyện</w:t>
      </w:r>
      <w:r w:rsidR="005A1AA9" w:rsidRPr="00A42166">
        <w:rPr>
          <w:rFonts w:ascii="Times New Roman" w:hAnsi="Times New Roman" w:cs="Times New Roman"/>
          <w:bCs/>
          <w:iCs/>
          <w:sz w:val="25"/>
          <w:szCs w:val="25"/>
          <w:lang w:val="eu-ES"/>
        </w:rPr>
        <w:t>, công ty bảo hiểm Nhân thọ ABC cần tuân thủ những quy định sau</w:t>
      </w:r>
      <w:r w:rsidR="00A16CA3" w:rsidRPr="00A42166">
        <w:rPr>
          <w:rFonts w:ascii="Times New Roman" w:hAnsi="Times New Roman" w:cs="Times New Roman"/>
          <w:bCs/>
          <w:iCs/>
          <w:sz w:val="25"/>
          <w:szCs w:val="25"/>
          <w:lang w:val="vi-VN"/>
        </w:rPr>
        <w:t>:</w:t>
      </w:r>
    </w:p>
    <w:p w14:paraId="21C5634A" w14:textId="335065F6" w:rsidR="00292329" w:rsidRPr="00A42166" w:rsidRDefault="00292329" w:rsidP="00A42166">
      <w:pPr>
        <w:shd w:val="clear" w:color="auto" w:fill="FFFFFF"/>
        <w:spacing w:after="60" w:line="240" w:lineRule="auto"/>
        <w:ind w:firstLine="709"/>
        <w:jc w:val="both"/>
        <w:rPr>
          <w:rFonts w:ascii="Times New Roman" w:hAnsi="Times New Roman" w:cs="Times New Roman"/>
          <w:bCs/>
          <w:i/>
          <w:iCs/>
          <w:sz w:val="25"/>
          <w:szCs w:val="25"/>
          <w:lang w:val="vi-VN"/>
        </w:rPr>
      </w:pPr>
      <w:r w:rsidRPr="00A42166">
        <w:rPr>
          <w:rFonts w:ascii="Times New Roman" w:hAnsi="Times New Roman" w:cs="Times New Roman"/>
          <w:bCs/>
          <w:i/>
          <w:iCs/>
          <w:sz w:val="25"/>
          <w:szCs w:val="25"/>
        </w:rPr>
        <w:t>“</w:t>
      </w:r>
      <w:r w:rsidRPr="00A42166">
        <w:rPr>
          <w:rFonts w:ascii="Times New Roman" w:hAnsi="Times New Roman" w:cs="Times New Roman"/>
          <w:bCs/>
          <w:i/>
          <w:iCs/>
          <w:sz w:val="25"/>
          <w:szCs w:val="25"/>
          <w:lang w:val="vi-VN"/>
        </w:rPr>
        <w:t>a) Gửi tiền tại tổ chức tín dụng: không hạn chế nhưng tối đa 20% tổng giá trị tài sản đầu tư của quỹ hưu trí tự nguyện vào một tổ chức tín dụng;</w:t>
      </w:r>
    </w:p>
    <w:p w14:paraId="2C7ED7C3" w14:textId="77777777" w:rsidR="00292329" w:rsidRPr="00A42166" w:rsidRDefault="00292329" w:rsidP="00A42166">
      <w:pPr>
        <w:shd w:val="clear" w:color="auto" w:fill="FFFFFF"/>
        <w:spacing w:after="60" w:line="240" w:lineRule="auto"/>
        <w:ind w:firstLine="709"/>
        <w:jc w:val="both"/>
        <w:rPr>
          <w:rFonts w:ascii="Times New Roman" w:hAnsi="Times New Roman" w:cs="Times New Roman"/>
          <w:bCs/>
          <w:i/>
          <w:iCs/>
          <w:sz w:val="25"/>
          <w:szCs w:val="25"/>
          <w:lang w:val="vi-VN"/>
        </w:rPr>
      </w:pPr>
      <w:r w:rsidRPr="00A42166">
        <w:rPr>
          <w:rFonts w:ascii="Times New Roman" w:hAnsi="Times New Roman" w:cs="Times New Roman"/>
          <w:bCs/>
          <w:i/>
          <w:iCs/>
          <w:sz w:val="25"/>
          <w:szCs w:val="25"/>
          <w:lang w:val="vi-VN"/>
        </w:rPr>
        <w:t>b) Công cụ nợ của Chính phủ: không hạn chế và bảo đảm tối thiểu 40% tổng giá trị tài sản đầu tư của quỹ hưu trí tự nguyện;</w:t>
      </w:r>
    </w:p>
    <w:p w14:paraId="1928316E" w14:textId="77777777" w:rsidR="00292329" w:rsidRPr="00A42166" w:rsidRDefault="00292329" w:rsidP="00A42166">
      <w:pPr>
        <w:shd w:val="clear" w:color="auto" w:fill="FFFFFF"/>
        <w:spacing w:after="60" w:line="240" w:lineRule="auto"/>
        <w:ind w:firstLine="709"/>
        <w:jc w:val="both"/>
        <w:rPr>
          <w:rFonts w:ascii="Times New Roman" w:hAnsi="Times New Roman" w:cs="Times New Roman"/>
          <w:bCs/>
          <w:i/>
          <w:iCs/>
          <w:spacing w:val="-4"/>
          <w:sz w:val="25"/>
          <w:szCs w:val="25"/>
          <w:lang w:val="vi-VN"/>
        </w:rPr>
      </w:pPr>
      <w:r w:rsidRPr="00A42166">
        <w:rPr>
          <w:rFonts w:ascii="Times New Roman" w:hAnsi="Times New Roman" w:cs="Times New Roman"/>
          <w:bCs/>
          <w:i/>
          <w:iCs/>
          <w:spacing w:val="-4"/>
          <w:sz w:val="25"/>
          <w:szCs w:val="25"/>
          <w:lang w:val="vi-VN"/>
        </w:rPr>
        <w:t>c) Trái phiếu được Chính phủ bảo lãnh, trái phiếu chính quyền địa phương, trái phiếu doanh nghiệp có bảo đảm: tối đa 25% tổng giá trị tài sản đầu tư của quỹ hưu trí tự nguyện;</w:t>
      </w:r>
    </w:p>
    <w:p w14:paraId="35FCF76B" w14:textId="77777777" w:rsidR="00292329" w:rsidRPr="00A42166" w:rsidRDefault="00292329" w:rsidP="00A42166">
      <w:pPr>
        <w:shd w:val="clear" w:color="auto" w:fill="FFFFFF"/>
        <w:spacing w:after="60" w:line="240" w:lineRule="auto"/>
        <w:ind w:firstLine="709"/>
        <w:jc w:val="both"/>
        <w:rPr>
          <w:rFonts w:ascii="Times New Roman" w:hAnsi="Times New Roman" w:cs="Times New Roman"/>
          <w:bCs/>
          <w:i/>
          <w:iCs/>
          <w:sz w:val="25"/>
          <w:szCs w:val="25"/>
          <w:lang w:val="vi-VN"/>
        </w:rPr>
      </w:pPr>
      <w:r w:rsidRPr="00A42166">
        <w:rPr>
          <w:rFonts w:ascii="Times New Roman" w:hAnsi="Times New Roman" w:cs="Times New Roman"/>
          <w:bCs/>
          <w:i/>
          <w:iCs/>
          <w:sz w:val="25"/>
          <w:szCs w:val="25"/>
          <w:lang w:val="vi-VN"/>
        </w:rPr>
        <w:t>d) Cổ phiếu (trừ cổ phiếu của các công ty chứng khoán, công ty tài chính, công ty cho thuê tài chính), trái phiếu doanh nghiệp không có bảo đảm, góp vốn vào các doanh nghiệp khác: tối đa 20% tổng giá trị tài sản đầu tư của quỹ hưu trí tự nguyện;</w:t>
      </w:r>
    </w:p>
    <w:p w14:paraId="44AC8F06" w14:textId="77777777" w:rsidR="00292329" w:rsidRPr="00A42166" w:rsidRDefault="00292329" w:rsidP="00A42166">
      <w:pPr>
        <w:shd w:val="clear" w:color="auto" w:fill="FFFFFF"/>
        <w:spacing w:after="60" w:line="240" w:lineRule="auto"/>
        <w:ind w:firstLine="709"/>
        <w:jc w:val="both"/>
        <w:rPr>
          <w:rFonts w:ascii="Times New Roman" w:hAnsi="Times New Roman" w:cs="Times New Roman"/>
          <w:bCs/>
          <w:i/>
          <w:iCs/>
          <w:sz w:val="25"/>
          <w:szCs w:val="25"/>
          <w:lang w:val="vi-VN"/>
        </w:rPr>
      </w:pPr>
      <w:r w:rsidRPr="00A42166">
        <w:rPr>
          <w:rFonts w:ascii="Times New Roman" w:hAnsi="Times New Roman" w:cs="Times New Roman"/>
          <w:bCs/>
          <w:i/>
          <w:iCs/>
          <w:sz w:val="25"/>
          <w:szCs w:val="25"/>
          <w:lang w:val="vi-VN"/>
        </w:rPr>
        <w:t>đ) Đầu tư vào cổ phiếu đã phát hành của một doanh nghiệp, trái phiếu doanh nghiệp: tối đa 5% khối lượng mỗi lần phát hành và tối đa 5% tổng giá trị tài sản đầu tư của quỹ hưu trí tự nguyện;</w:t>
      </w:r>
    </w:p>
    <w:p w14:paraId="2AF7BA23" w14:textId="49C3E268" w:rsidR="00292329" w:rsidRPr="00A42166" w:rsidRDefault="00292329" w:rsidP="00A42166">
      <w:pPr>
        <w:shd w:val="clear" w:color="auto" w:fill="FFFFFF"/>
        <w:spacing w:after="60" w:line="240" w:lineRule="auto"/>
        <w:ind w:firstLine="709"/>
        <w:jc w:val="both"/>
        <w:rPr>
          <w:rFonts w:ascii="Times New Roman" w:hAnsi="Times New Roman" w:cs="Times New Roman"/>
          <w:bCs/>
          <w:i/>
          <w:iCs/>
          <w:sz w:val="25"/>
          <w:szCs w:val="25"/>
        </w:rPr>
      </w:pPr>
      <w:r w:rsidRPr="00A42166">
        <w:rPr>
          <w:rFonts w:ascii="Times New Roman" w:hAnsi="Times New Roman" w:cs="Times New Roman"/>
          <w:bCs/>
          <w:i/>
          <w:iCs/>
          <w:sz w:val="25"/>
          <w:szCs w:val="25"/>
          <w:lang w:val="vi-VN"/>
        </w:rPr>
        <w:t>e) Tài sản đầu tư ngoài quy định tại các điểm a, điểm b, điểm c, điểm d và điểm đ khoản này: 0% tổng giá trị tài sản đầu tư của quỹ hưu trí tự nguyện.</w:t>
      </w:r>
      <w:r w:rsidRPr="00A42166">
        <w:rPr>
          <w:rFonts w:ascii="Times New Roman" w:hAnsi="Times New Roman" w:cs="Times New Roman"/>
          <w:bCs/>
          <w:i/>
          <w:iCs/>
          <w:sz w:val="25"/>
          <w:szCs w:val="25"/>
        </w:rPr>
        <w:t>”</w:t>
      </w:r>
    </w:p>
    <w:p w14:paraId="35074CB3" w14:textId="5447B01D" w:rsidR="00A16CA3" w:rsidRPr="00A42166" w:rsidRDefault="00A16CA3" w:rsidP="00A42166">
      <w:pPr>
        <w:spacing w:after="60" w:line="240" w:lineRule="auto"/>
        <w:ind w:firstLine="709"/>
        <w:jc w:val="both"/>
        <w:rPr>
          <w:rFonts w:ascii="Times New Roman" w:hAnsi="Times New Roman" w:cs="Times New Roman"/>
          <w:b/>
          <w:sz w:val="25"/>
          <w:szCs w:val="25"/>
          <w:lang w:val="vi-VN"/>
        </w:rPr>
      </w:pPr>
      <w:r w:rsidRPr="00A42166">
        <w:rPr>
          <w:rFonts w:ascii="Times New Roman" w:hAnsi="Times New Roman" w:cs="Times New Roman"/>
          <w:b/>
          <w:sz w:val="25"/>
          <w:szCs w:val="25"/>
          <w:lang w:val="vi-VN"/>
        </w:rPr>
        <w:t xml:space="preserve">30. </w:t>
      </w:r>
      <w:r w:rsidR="009F36CD" w:rsidRPr="00A42166">
        <w:rPr>
          <w:rFonts w:ascii="Times New Roman" w:hAnsi="Times New Roman" w:cs="Times New Roman"/>
          <w:b/>
          <w:sz w:val="25"/>
          <w:szCs w:val="25"/>
        </w:rPr>
        <w:t>Pháp luật quy định</w:t>
      </w:r>
      <w:r w:rsidR="00E316CD" w:rsidRPr="00A42166">
        <w:rPr>
          <w:rFonts w:ascii="Times New Roman" w:hAnsi="Times New Roman" w:cs="Times New Roman"/>
          <w:b/>
          <w:sz w:val="25"/>
          <w:szCs w:val="25"/>
        </w:rPr>
        <w:t xml:space="preserve"> như thế nào</w:t>
      </w:r>
      <w:r w:rsidR="009F36CD" w:rsidRPr="00A42166">
        <w:rPr>
          <w:rFonts w:ascii="Times New Roman" w:hAnsi="Times New Roman" w:cs="Times New Roman"/>
          <w:b/>
          <w:sz w:val="25"/>
          <w:szCs w:val="25"/>
        </w:rPr>
        <w:t xml:space="preserve"> về các trường hợp</w:t>
      </w:r>
      <w:r w:rsidRPr="00A42166">
        <w:rPr>
          <w:rFonts w:ascii="Times New Roman" w:hAnsi="Times New Roman" w:cs="Times New Roman"/>
          <w:b/>
          <w:sz w:val="25"/>
          <w:szCs w:val="25"/>
          <w:lang w:val="vi-VN"/>
        </w:rPr>
        <w:t xml:space="preserve"> rút tiền khỏi tài khoản bảo hiểm khi chưa tới hạn theo thỏa thuận trong hợp đồng bảo hiểm?</w:t>
      </w:r>
    </w:p>
    <w:p w14:paraId="74163741" w14:textId="5D2DD1E5" w:rsidR="00A16CA3" w:rsidRPr="00A42166" w:rsidRDefault="00A16CA3"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Theo quy định tại Điều 119 Nghị định số 46/2023/NĐ-CP khách hàng là người được bảo hiểm được quyền yêu cầu rút trước và công ty có trách nhiệm trả một phần hoặc toàn bộ giá trị tài khoản bảo hiểm hưu trí nếu khách hàng thuộc một trong các trường hợp sau đây:</w:t>
      </w:r>
    </w:p>
    <w:p w14:paraId="1352BCB7" w14:textId="0B2B1B89" w:rsidR="00A16CA3" w:rsidRPr="00A42166" w:rsidRDefault="005A1AA9"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 </w:t>
      </w:r>
      <w:r w:rsidR="00A16CA3" w:rsidRPr="00A42166">
        <w:rPr>
          <w:rFonts w:ascii="Times New Roman" w:hAnsi="Times New Roman" w:cs="Times New Roman"/>
          <w:sz w:val="25"/>
          <w:szCs w:val="25"/>
          <w:lang w:val="vi-VN"/>
        </w:rPr>
        <w:t>Người được bảo hiểm bị suy giảm khả năng lao động từ 61% trở lên theo quy định của pháp luật hiện hành.</w:t>
      </w:r>
    </w:p>
    <w:p w14:paraId="681E74F2" w14:textId="1F0C59F7" w:rsidR="00A16CA3" w:rsidRPr="00A42166" w:rsidRDefault="005A1AA9"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 </w:t>
      </w:r>
      <w:r w:rsidR="00A16CA3" w:rsidRPr="00A42166">
        <w:rPr>
          <w:rFonts w:ascii="Times New Roman" w:hAnsi="Times New Roman" w:cs="Times New Roman"/>
          <w:sz w:val="25"/>
          <w:szCs w:val="25"/>
          <w:lang w:val="vi-VN"/>
        </w:rPr>
        <w:t>Người được bảo hiểm mắc bệnh hiểm nghèo theo quy định của pháp luật.</w:t>
      </w:r>
    </w:p>
    <w:p w14:paraId="73795827" w14:textId="62F99675" w:rsidR="00A16CA3" w:rsidRPr="00A42166" w:rsidRDefault="005A1AA9"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 </w:t>
      </w:r>
      <w:r w:rsidR="00A16CA3" w:rsidRPr="00A42166">
        <w:rPr>
          <w:rFonts w:ascii="Times New Roman" w:hAnsi="Times New Roman" w:cs="Times New Roman"/>
          <w:sz w:val="25"/>
          <w:szCs w:val="25"/>
          <w:lang w:val="vi-VN"/>
        </w:rPr>
        <w:t>Người được bảo hiểm là công dân Việt Nam được cơ quan có thẩm quyền cho phép định cư hợp pháp tại nước ngoài.</w:t>
      </w:r>
    </w:p>
    <w:p w14:paraId="1137D41F" w14:textId="1B93599F" w:rsidR="00A16CA3" w:rsidRPr="00A42166" w:rsidRDefault="005A1AA9" w:rsidP="00A42166">
      <w:pPr>
        <w:spacing w:after="60" w:line="240" w:lineRule="auto"/>
        <w:ind w:firstLine="709"/>
        <w:jc w:val="both"/>
        <w:rPr>
          <w:rFonts w:ascii="Times New Roman" w:hAnsi="Times New Roman" w:cs="Times New Roman"/>
          <w:sz w:val="25"/>
          <w:szCs w:val="25"/>
          <w:lang w:val="vi-VN"/>
        </w:rPr>
      </w:pPr>
      <w:r w:rsidRPr="00A42166">
        <w:rPr>
          <w:rFonts w:ascii="Times New Roman" w:hAnsi="Times New Roman" w:cs="Times New Roman"/>
          <w:sz w:val="25"/>
          <w:szCs w:val="25"/>
          <w:lang w:val="vi-VN"/>
        </w:rPr>
        <w:t xml:space="preserve">- </w:t>
      </w:r>
      <w:r w:rsidR="00A16CA3" w:rsidRPr="00A42166">
        <w:rPr>
          <w:rFonts w:ascii="Times New Roman" w:hAnsi="Times New Roman" w:cs="Times New Roman"/>
          <w:sz w:val="25"/>
          <w:szCs w:val="25"/>
          <w:lang w:val="vi-VN"/>
        </w:rPr>
        <w:t>Người được bảo hiểm được rút trước tài khoản hưu trí để thanh toán các khoản vay (trừ các khoản vay tiêu dùng) của cá nhân tại ngân hàng với điều kiện hợp đồng vay phải có hiệu lực ít nhất 24 tháng trước khi được rút tài khoản hưu trí.</w:t>
      </w:r>
      <w:r w:rsidR="00251D51" w:rsidRPr="00A42166">
        <w:rPr>
          <w:rFonts w:ascii="Times New Roman" w:hAnsi="Times New Roman" w:cs="Times New Roman"/>
          <w:sz w:val="25"/>
          <w:szCs w:val="25"/>
          <w:lang w:val="vi-VN"/>
        </w:rPr>
        <w:t>/.</w:t>
      </w:r>
      <w:bookmarkStart w:id="16" w:name="_GoBack"/>
      <w:bookmarkEnd w:id="16"/>
    </w:p>
    <w:sectPr w:rsidR="00A16CA3" w:rsidRPr="00A42166" w:rsidSect="00A4216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66A"/>
    <w:multiLevelType w:val="hybridMultilevel"/>
    <w:tmpl w:val="287EE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0DAF"/>
    <w:multiLevelType w:val="hybridMultilevel"/>
    <w:tmpl w:val="7AC072D8"/>
    <w:lvl w:ilvl="0" w:tplc="8F5ADDA4">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20C1685"/>
    <w:multiLevelType w:val="hybridMultilevel"/>
    <w:tmpl w:val="281E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05E8E"/>
    <w:multiLevelType w:val="hybridMultilevel"/>
    <w:tmpl w:val="8EFAB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136D0"/>
    <w:multiLevelType w:val="hybridMultilevel"/>
    <w:tmpl w:val="19F87EBA"/>
    <w:lvl w:ilvl="0" w:tplc="2BA25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36B1F"/>
    <w:multiLevelType w:val="hybridMultilevel"/>
    <w:tmpl w:val="BD50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160A2"/>
    <w:multiLevelType w:val="hybridMultilevel"/>
    <w:tmpl w:val="5D3411BC"/>
    <w:lvl w:ilvl="0" w:tplc="2BA25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84"/>
    <w:rsid w:val="00002CAF"/>
    <w:rsid w:val="00006E57"/>
    <w:rsid w:val="000532AC"/>
    <w:rsid w:val="00061E76"/>
    <w:rsid w:val="000653B9"/>
    <w:rsid w:val="00080D8D"/>
    <w:rsid w:val="00081A27"/>
    <w:rsid w:val="00095353"/>
    <w:rsid w:val="000A1E45"/>
    <w:rsid w:val="000A493B"/>
    <w:rsid w:val="000C3094"/>
    <w:rsid w:val="000D7644"/>
    <w:rsid w:val="001035F6"/>
    <w:rsid w:val="00193330"/>
    <w:rsid w:val="001C24E2"/>
    <w:rsid w:val="001F5AED"/>
    <w:rsid w:val="00203D42"/>
    <w:rsid w:val="00204AAF"/>
    <w:rsid w:val="00206147"/>
    <w:rsid w:val="00206314"/>
    <w:rsid w:val="00212DD0"/>
    <w:rsid w:val="00251447"/>
    <w:rsid w:val="00251D51"/>
    <w:rsid w:val="00267CDE"/>
    <w:rsid w:val="002721D2"/>
    <w:rsid w:val="00277DB5"/>
    <w:rsid w:val="00280E7C"/>
    <w:rsid w:val="00292329"/>
    <w:rsid w:val="002951A6"/>
    <w:rsid w:val="00297920"/>
    <w:rsid w:val="002A27BF"/>
    <w:rsid w:val="002B7E13"/>
    <w:rsid w:val="002E1F59"/>
    <w:rsid w:val="002E498E"/>
    <w:rsid w:val="002E6305"/>
    <w:rsid w:val="0032523E"/>
    <w:rsid w:val="00332C4E"/>
    <w:rsid w:val="00336FE6"/>
    <w:rsid w:val="0035646D"/>
    <w:rsid w:val="00366234"/>
    <w:rsid w:val="003941FD"/>
    <w:rsid w:val="00397127"/>
    <w:rsid w:val="003D41C2"/>
    <w:rsid w:val="003F570D"/>
    <w:rsid w:val="004010A8"/>
    <w:rsid w:val="00432584"/>
    <w:rsid w:val="0043797E"/>
    <w:rsid w:val="0044728D"/>
    <w:rsid w:val="004A657B"/>
    <w:rsid w:val="004B0164"/>
    <w:rsid w:val="004B3EB6"/>
    <w:rsid w:val="004B6E6D"/>
    <w:rsid w:val="004B7B0D"/>
    <w:rsid w:val="004C0182"/>
    <w:rsid w:val="004D0048"/>
    <w:rsid w:val="004D1DDE"/>
    <w:rsid w:val="005033A1"/>
    <w:rsid w:val="0050579A"/>
    <w:rsid w:val="00531485"/>
    <w:rsid w:val="00532C2A"/>
    <w:rsid w:val="005A1AA9"/>
    <w:rsid w:val="005B7BB4"/>
    <w:rsid w:val="005D374D"/>
    <w:rsid w:val="005F261B"/>
    <w:rsid w:val="00614CFB"/>
    <w:rsid w:val="006155F3"/>
    <w:rsid w:val="00634341"/>
    <w:rsid w:val="006349E8"/>
    <w:rsid w:val="00660298"/>
    <w:rsid w:val="006614B8"/>
    <w:rsid w:val="006A2288"/>
    <w:rsid w:val="006A2932"/>
    <w:rsid w:val="006A36E4"/>
    <w:rsid w:val="006A5072"/>
    <w:rsid w:val="006B6500"/>
    <w:rsid w:val="006C7797"/>
    <w:rsid w:val="006E2DC5"/>
    <w:rsid w:val="00704355"/>
    <w:rsid w:val="007251AC"/>
    <w:rsid w:val="0073089E"/>
    <w:rsid w:val="00751D8D"/>
    <w:rsid w:val="007629C9"/>
    <w:rsid w:val="00771B2F"/>
    <w:rsid w:val="00775340"/>
    <w:rsid w:val="007921BD"/>
    <w:rsid w:val="007A372B"/>
    <w:rsid w:val="007B758C"/>
    <w:rsid w:val="007F1D7F"/>
    <w:rsid w:val="00823320"/>
    <w:rsid w:val="008455C9"/>
    <w:rsid w:val="00885AF8"/>
    <w:rsid w:val="00893035"/>
    <w:rsid w:val="00895EF7"/>
    <w:rsid w:val="008A3A82"/>
    <w:rsid w:val="008D335A"/>
    <w:rsid w:val="008E38D6"/>
    <w:rsid w:val="00903E0C"/>
    <w:rsid w:val="00912819"/>
    <w:rsid w:val="00920AB6"/>
    <w:rsid w:val="00922AD2"/>
    <w:rsid w:val="009331AE"/>
    <w:rsid w:val="009420CC"/>
    <w:rsid w:val="00943F53"/>
    <w:rsid w:val="00995141"/>
    <w:rsid w:val="009A4394"/>
    <w:rsid w:val="009B1E5F"/>
    <w:rsid w:val="009C1110"/>
    <w:rsid w:val="009C777E"/>
    <w:rsid w:val="009D2BCA"/>
    <w:rsid w:val="009E047B"/>
    <w:rsid w:val="009E06CC"/>
    <w:rsid w:val="009F36CD"/>
    <w:rsid w:val="009F7FF9"/>
    <w:rsid w:val="00A0254B"/>
    <w:rsid w:val="00A046E2"/>
    <w:rsid w:val="00A16CA3"/>
    <w:rsid w:val="00A307F3"/>
    <w:rsid w:val="00A31F4E"/>
    <w:rsid w:val="00A415E7"/>
    <w:rsid w:val="00A42166"/>
    <w:rsid w:val="00A94DD2"/>
    <w:rsid w:val="00A9535C"/>
    <w:rsid w:val="00AC4E84"/>
    <w:rsid w:val="00AC4F69"/>
    <w:rsid w:val="00AD75B6"/>
    <w:rsid w:val="00AE67E5"/>
    <w:rsid w:val="00B032B9"/>
    <w:rsid w:val="00B3762C"/>
    <w:rsid w:val="00B66C84"/>
    <w:rsid w:val="00B83434"/>
    <w:rsid w:val="00B83B7D"/>
    <w:rsid w:val="00B84000"/>
    <w:rsid w:val="00B949C3"/>
    <w:rsid w:val="00BA7C30"/>
    <w:rsid w:val="00BB72DC"/>
    <w:rsid w:val="00BC49CD"/>
    <w:rsid w:val="00C014F5"/>
    <w:rsid w:val="00C02226"/>
    <w:rsid w:val="00C046A4"/>
    <w:rsid w:val="00C403BE"/>
    <w:rsid w:val="00C419E8"/>
    <w:rsid w:val="00C60339"/>
    <w:rsid w:val="00C6512C"/>
    <w:rsid w:val="00C72325"/>
    <w:rsid w:val="00C974E9"/>
    <w:rsid w:val="00CA2300"/>
    <w:rsid w:val="00CB0929"/>
    <w:rsid w:val="00CB1E53"/>
    <w:rsid w:val="00CC4F4B"/>
    <w:rsid w:val="00CD4B99"/>
    <w:rsid w:val="00D02B9A"/>
    <w:rsid w:val="00D07C07"/>
    <w:rsid w:val="00D30DC7"/>
    <w:rsid w:val="00D31B13"/>
    <w:rsid w:val="00D41FD1"/>
    <w:rsid w:val="00D562D5"/>
    <w:rsid w:val="00D673ED"/>
    <w:rsid w:val="00D73C4E"/>
    <w:rsid w:val="00D82AF7"/>
    <w:rsid w:val="00D903B2"/>
    <w:rsid w:val="00DB4A20"/>
    <w:rsid w:val="00DC6E14"/>
    <w:rsid w:val="00DC7166"/>
    <w:rsid w:val="00DD01F1"/>
    <w:rsid w:val="00DF11F6"/>
    <w:rsid w:val="00DF4797"/>
    <w:rsid w:val="00DF796B"/>
    <w:rsid w:val="00E0271F"/>
    <w:rsid w:val="00E04177"/>
    <w:rsid w:val="00E168C4"/>
    <w:rsid w:val="00E177A3"/>
    <w:rsid w:val="00E316CD"/>
    <w:rsid w:val="00E3709A"/>
    <w:rsid w:val="00E403A0"/>
    <w:rsid w:val="00E40771"/>
    <w:rsid w:val="00E41C93"/>
    <w:rsid w:val="00E4251C"/>
    <w:rsid w:val="00E55906"/>
    <w:rsid w:val="00E63C26"/>
    <w:rsid w:val="00E6478E"/>
    <w:rsid w:val="00E74F76"/>
    <w:rsid w:val="00E932A9"/>
    <w:rsid w:val="00EB07B6"/>
    <w:rsid w:val="00EB56BB"/>
    <w:rsid w:val="00EF5885"/>
    <w:rsid w:val="00F02026"/>
    <w:rsid w:val="00F44A17"/>
    <w:rsid w:val="00F52AFD"/>
    <w:rsid w:val="00F74EB2"/>
    <w:rsid w:val="00F74F7B"/>
    <w:rsid w:val="00F74FD6"/>
    <w:rsid w:val="00F83A2A"/>
    <w:rsid w:val="00F927A8"/>
    <w:rsid w:val="00FA6F76"/>
    <w:rsid w:val="00FE2E0F"/>
    <w:rsid w:val="00FE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3383A"/>
  <w15:docId w15:val="{C176AC23-FF04-411E-9C8E-BDDAD7E9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022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1FD"/>
    <w:rPr>
      <w:color w:val="0000FF" w:themeColor="hyperlink"/>
      <w:u w:val="single"/>
    </w:rPr>
  </w:style>
  <w:style w:type="paragraph" w:styleId="ListParagraph">
    <w:name w:val="List Paragraph"/>
    <w:basedOn w:val="Normal"/>
    <w:uiPriority w:val="34"/>
    <w:qFormat/>
    <w:rsid w:val="00080D8D"/>
    <w:pPr>
      <w:ind w:left="720"/>
      <w:contextualSpacing/>
    </w:pPr>
  </w:style>
  <w:style w:type="character" w:customStyle="1" w:styleId="Heading3Char">
    <w:name w:val="Heading 3 Char"/>
    <w:basedOn w:val="DefaultParagraphFont"/>
    <w:link w:val="Heading3"/>
    <w:uiPriority w:val="9"/>
    <w:semiHidden/>
    <w:rsid w:val="00C0222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C0222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A6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4364">
      <w:bodyDiv w:val="1"/>
      <w:marLeft w:val="0"/>
      <w:marRight w:val="0"/>
      <w:marTop w:val="0"/>
      <w:marBottom w:val="0"/>
      <w:divBdr>
        <w:top w:val="none" w:sz="0" w:space="0" w:color="auto"/>
        <w:left w:val="none" w:sz="0" w:space="0" w:color="auto"/>
        <w:bottom w:val="none" w:sz="0" w:space="0" w:color="auto"/>
        <w:right w:val="none" w:sz="0" w:space="0" w:color="auto"/>
      </w:divBdr>
    </w:div>
    <w:div w:id="157890457">
      <w:bodyDiv w:val="1"/>
      <w:marLeft w:val="0"/>
      <w:marRight w:val="0"/>
      <w:marTop w:val="0"/>
      <w:marBottom w:val="0"/>
      <w:divBdr>
        <w:top w:val="none" w:sz="0" w:space="0" w:color="auto"/>
        <w:left w:val="none" w:sz="0" w:space="0" w:color="auto"/>
        <w:bottom w:val="none" w:sz="0" w:space="0" w:color="auto"/>
        <w:right w:val="none" w:sz="0" w:space="0" w:color="auto"/>
      </w:divBdr>
    </w:div>
    <w:div w:id="180901815">
      <w:bodyDiv w:val="1"/>
      <w:marLeft w:val="0"/>
      <w:marRight w:val="0"/>
      <w:marTop w:val="0"/>
      <w:marBottom w:val="0"/>
      <w:divBdr>
        <w:top w:val="none" w:sz="0" w:space="0" w:color="auto"/>
        <w:left w:val="none" w:sz="0" w:space="0" w:color="auto"/>
        <w:bottom w:val="none" w:sz="0" w:space="0" w:color="auto"/>
        <w:right w:val="none" w:sz="0" w:space="0" w:color="auto"/>
      </w:divBdr>
    </w:div>
    <w:div w:id="262609836">
      <w:bodyDiv w:val="1"/>
      <w:marLeft w:val="0"/>
      <w:marRight w:val="0"/>
      <w:marTop w:val="0"/>
      <w:marBottom w:val="0"/>
      <w:divBdr>
        <w:top w:val="none" w:sz="0" w:space="0" w:color="auto"/>
        <w:left w:val="none" w:sz="0" w:space="0" w:color="auto"/>
        <w:bottom w:val="none" w:sz="0" w:space="0" w:color="auto"/>
        <w:right w:val="none" w:sz="0" w:space="0" w:color="auto"/>
      </w:divBdr>
    </w:div>
    <w:div w:id="270554696">
      <w:bodyDiv w:val="1"/>
      <w:marLeft w:val="0"/>
      <w:marRight w:val="0"/>
      <w:marTop w:val="0"/>
      <w:marBottom w:val="0"/>
      <w:divBdr>
        <w:top w:val="none" w:sz="0" w:space="0" w:color="auto"/>
        <w:left w:val="none" w:sz="0" w:space="0" w:color="auto"/>
        <w:bottom w:val="none" w:sz="0" w:space="0" w:color="auto"/>
        <w:right w:val="none" w:sz="0" w:space="0" w:color="auto"/>
      </w:divBdr>
    </w:div>
    <w:div w:id="277875798">
      <w:bodyDiv w:val="1"/>
      <w:marLeft w:val="0"/>
      <w:marRight w:val="0"/>
      <w:marTop w:val="0"/>
      <w:marBottom w:val="0"/>
      <w:divBdr>
        <w:top w:val="none" w:sz="0" w:space="0" w:color="auto"/>
        <w:left w:val="none" w:sz="0" w:space="0" w:color="auto"/>
        <w:bottom w:val="none" w:sz="0" w:space="0" w:color="auto"/>
        <w:right w:val="none" w:sz="0" w:space="0" w:color="auto"/>
      </w:divBdr>
    </w:div>
    <w:div w:id="318778477">
      <w:bodyDiv w:val="1"/>
      <w:marLeft w:val="0"/>
      <w:marRight w:val="0"/>
      <w:marTop w:val="0"/>
      <w:marBottom w:val="0"/>
      <w:divBdr>
        <w:top w:val="none" w:sz="0" w:space="0" w:color="auto"/>
        <w:left w:val="none" w:sz="0" w:space="0" w:color="auto"/>
        <w:bottom w:val="none" w:sz="0" w:space="0" w:color="auto"/>
        <w:right w:val="none" w:sz="0" w:space="0" w:color="auto"/>
      </w:divBdr>
    </w:div>
    <w:div w:id="368337778">
      <w:bodyDiv w:val="1"/>
      <w:marLeft w:val="0"/>
      <w:marRight w:val="0"/>
      <w:marTop w:val="0"/>
      <w:marBottom w:val="0"/>
      <w:divBdr>
        <w:top w:val="none" w:sz="0" w:space="0" w:color="auto"/>
        <w:left w:val="none" w:sz="0" w:space="0" w:color="auto"/>
        <w:bottom w:val="none" w:sz="0" w:space="0" w:color="auto"/>
        <w:right w:val="none" w:sz="0" w:space="0" w:color="auto"/>
      </w:divBdr>
    </w:div>
    <w:div w:id="456418060">
      <w:bodyDiv w:val="1"/>
      <w:marLeft w:val="0"/>
      <w:marRight w:val="0"/>
      <w:marTop w:val="0"/>
      <w:marBottom w:val="0"/>
      <w:divBdr>
        <w:top w:val="none" w:sz="0" w:space="0" w:color="auto"/>
        <w:left w:val="none" w:sz="0" w:space="0" w:color="auto"/>
        <w:bottom w:val="none" w:sz="0" w:space="0" w:color="auto"/>
        <w:right w:val="none" w:sz="0" w:space="0" w:color="auto"/>
      </w:divBdr>
    </w:div>
    <w:div w:id="494036200">
      <w:bodyDiv w:val="1"/>
      <w:marLeft w:val="0"/>
      <w:marRight w:val="0"/>
      <w:marTop w:val="0"/>
      <w:marBottom w:val="0"/>
      <w:divBdr>
        <w:top w:val="none" w:sz="0" w:space="0" w:color="auto"/>
        <w:left w:val="none" w:sz="0" w:space="0" w:color="auto"/>
        <w:bottom w:val="none" w:sz="0" w:space="0" w:color="auto"/>
        <w:right w:val="none" w:sz="0" w:space="0" w:color="auto"/>
      </w:divBdr>
    </w:div>
    <w:div w:id="526142757">
      <w:bodyDiv w:val="1"/>
      <w:marLeft w:val="0"/>
      <w:marRight w:val="0"/>
      <w:marTop w:val="0"/>
      <w:marBottom w:val="0"/>
      <w:divBdr>
        <w:top w:val="none" w:sz="0" w:space="0" w:color="auto"/>
        <w:left w:val="none" w:sz="0" w:space="0" w:color="auto"/>
        <w:bottom w:val="none" w:sz="0" w:space="0" w:color="auto"/>
        <w:right w:val="none" w:sz="0" w:space="0" w:color="auto"/>
      </w:divBdr>
    </w:div>
    <w:div w:id="553589728">
      <w:bodyDiv w:val="1"/>
      <w:marLeft w:val="0"/>
      <w:marRight w:val="0"/>
      <w:marTop w:val="0"/>
      <w:marBottom w:val="0"/>
      <w:divBdr>
        <w:top w:val="none" w:sz="0" w:space="0" w:color="auto"/>
        <w:left w:val="none" w:sz="0" w:space="0" w:color="auto"/>
        <w:bottom w:val="none" w:sz="0" w:space="0" w:color="auto"/>
        <w:right w:val="none" w:sz="0" w:space="0" w:color="auto"/>
      </w:divBdr>
    </w:div>
    <w:div w:id="572589594">
      <w:bodyDiv w:val="1"/>
      <w:marLeft w:val="0"/>
      <w:marRight w:val="0"/>
      <w:marTop w:val="0"/>
      <w:marBottom w:val="0"/>
      <w:divBdr>
        <w:top w:val="none" w:sz="0" w:space="0" w:color="auto"/>
        <w:left w:val="none" w:sz="0" w:space="0" w:color="auto"/>
        <w:bottom w:val="none" w:sz="0" w:space="0" w:color="auto"/>
        <w:right w:val="none" w:sz="0" w:space="0" w:color="auto"/>
      </w:divBdr>
    </w:div>
    <w:div w:id="617176682">
      <w:bodyDiv w:val="1"/>
      <w:marLeft w:val="0"/>
      <w:marRight w:val="0"/>
      <w:marTop w:val="0"/>
      <w:marBottom w:val="0"/>
      <w:divBdr>
        <w:top w:val="none" w:sz="0" w:space="0" w:color="auto"/>
        <w:left w:val="none" w:sz="0" w:space="0" w:color="auto"/>
        <w:bottom w:val="none" w:sz="0" w:space="0" w:color="auto"/>
        <w:right w:val="none" w:sz="0" w:space="0" w:color="auto"/>
      </w:divBdr>
    </w:div>
    <w:div w:id="707603965">
      <w:bodyDiv w:val="1"/>
      <w:marLeft w:val="0"/>
      <w:marRight w:val="0"/>
      <w:marTop w:val="0"/>
      <w:marBottom w:val="0"/>
      <w:divBdr>
        <w:top w:val="none" w:sz="0" w:space="0" w:color="auto"/>
        <w:left w:val="none" w:sz="0" w:space="0" w:color="auto"/>
        <w:bottom w:val="none" w:sz="0" w:space="0" w:color="auto"/>
        <w:right w:val="none" w:sz="0" w:space="0" w:color="auto"/>
      </w:divBdr>
    </w:div>
    <w:div w:id="775752022">
      <w:bodyDiv w:val="1"/>
      <w:marLeft w:val="0"/>
      <w:marRight w:val="0"/>
      <w:marTop w:val="0"/>
      <w:marBottom w:val="0"/>
      <w:divBdr>
        <w:top w:val="none" w:sz="0" w:space="0" w:color="auto"/>
        <w:left w:val="none" w:sz="0" w:space="0" w:color="auto"/>
        <w:bottom w:val="none" w:sz="0" w:space="0" w:color="auto"/>
        <w:right w:val="none" w:sz="0" w:space="0" w:color="auto"/>
      </w:divBdr>
    </w:div>
    <w:div w:id="791172481">
      <w:bodyDiv w:val="1"/>
      <w:marLeft w:val="0"/>
      <w:marRight w:val="0"/>
      <w:marTop w:val="0"/>
      <w:marBottom w:val="0"/>
      <w:divBdr>
        <w:top w:val="none" w:sz="0" w:space="0" w:color="auto"/>
        <w:left w:val="none" w:sz="0" w:space="0" w:color="auto"/>
        <w:bottom w:val="none" w:sz="0" w:space="0" w:color="auto"/>
        <w:right w:val="none" w:sz="0" w:space="0" w:color="auto"/>
      </w:divBdr>
    </w:div>
    <w:div w:id="795833500">
      <w:bodyDiv w:val="1"/>
      <w:marLeft w:val="0"/>
      <w:marRight w:val="0"/>
      <w:marTop w:val="0"/>
      <w:marBottom w:val="0"/>
      <w:divBdr>
        <w:top w:val="none" w:sz="0" w:space="0" w:color="auto"/>
        <w:left w:val="none" w:sz="0" w:space="0" w:color="auto"/>
        <w:bottom w:val="none" w:sz="0" w:space="0" w:color="auto"/>
        <w:right w:val="none" w:sz="0" w:space="0" w:color="auto"/>
      </w:divBdr>
    </w:div>
    <w:div w:id="841242398">
      <w:bodyDiv w:val="1"/>
      <w:marLeft w:val="0"/>
      <w:marRight w:val="0"/>
      <w:marTop w:val="0"/>
      <w:marBottom w:val="0"/>
      <w:divBdr>
        <w:top w:val="none" w:sz="0" w:space="0" w:color="auto"/>
        <w:left w:val="none" w:sz="0" w:space="0" w:color="auto"/>
        <w:bottom w:val="none" w:sz="0" w:space="0" w:color="auto"/>
        <w:right w:val="none" w:sz="0" w:space="0" w:color="auto"/>
      </w:divBdr>
    </w:div>
    <w:div w:id="842279829">
      <w:bodyDiv w:val="1"/>
      <w:marLeft w:val="0"/>
      <w:marRight w:val="0"/>
      <w:marTop w:val="0"/>
      <w:marBottom w:val="0"/>
      <w:divBdr>
        <w:top w:val="none" w:sz="0" w:space="0" w:color="auto"/>
        <w:left w:val="none" w:sz="0" w:space="0" w:color="auto"/>
        <w:bottom w:val="none" w:sz="0" w:space="0" w:color="auto"/>
        <w:right w:val="none" w:sz="0" w:space="0" w:color="auto"/>
      </w:divBdr>
    </w:div>
    <w:div w:id="945969448">
      <w:bodyDiv w:val="1"/>
      <w:marLeft w:val="0"/>
      <w:marRight w:val="0"/>
      <w:marTop w:val="0"/>
      <w:marBottom w:val="0"/>
      <w:divBdr>
        <w:top w:val="none" w:sz="0" w:space="0" w:color="auto"/>
        <w:left w:val="none" w:sz="0" w:space="0" w:color="auto"/>
        <w:bottom w:val="none" w:sz="0" w:space="0" w:color="auto"/>
        <w:right w:val="none" w:sz="0" w:space="0" w:color="auto"/>
      </w:divBdr>
    </w:div>
    <w:div w:id="972179274">
      <w:bodyDiv w:val="1"/>
      <w:marLeft w:val="0"/>
      <w:marRight w:val="0"/>
      <w:marTop w:val="0"/>
      <w:marBottom w:val="0"/>
      <w:divBdr>
        <w:top w:val="none" w:sz="0" w:space="0" w:color="auto"/>
        <w:left w:val="none" w:sz="0" w:space="0" w:color="auto"/>
        <w:bottom w:val="none" w:sz="0" w:space="0" w:color="auto"/>
        <w:right w:val="none" w:sz="0" w:space="0" w:color="auto"/>
      </w:divBdr>
    </w:div>
    <w:div w:id="999772602">
      <w:bodyDiv w:val="1"/>
      <w:marLeft w:val="0"/>
      <w:marRight w:val="0"/>
      <w:marTop w:val="0"/>
      <w:marBottom w:val="0"/>
      <w:divBdr>
        <w:top w:val="none" w:sz="0" w:space="0" w:color="auto"/>
        <w:left w:val="none" w:sz="0" w:space="0" w:color="auto"/>
        <w:bottom w:val="none" w:sz="0" w:space="0" w:color="auto"/>
        <w:right w:val="none" w:sz="0" w:space="0" w:color="auto"/>
      </w:divBdr>
    </w:div>
    <w:div w:id="1001202781">
      <w:bodyDiv w:val="1"/>
      <w:marLeft w:val="0"/>
      <w:marRight w:val="0"/>
      <w:marTop w:val="0"/>
      <w:marBottom w:val="0"/>
      <w:divBdr>
        <w:top w:val="none" w:sz="0" w:space="0" w:color="auto"/>
        <w:left w:val="none" w:sz="0" w:space="0" w:color="auto"/>
        <w:bottom w:val="none" w:sz="0" w:space="0" w:color="auto"/>
        <w:right w:val="none" w:sz="0" w:space="0" w:color="auto"/>
      </w:divBdr>
    </w:div>
    <w:div w:id="1044527155">
      <w:bodyDiv w:val="1"/>
      <w:marLeft w:val="0"/>
      <w:marRight w:val="0"/>
      <w:marTop w:val="0"/>
      <w:marBottom w:val="0"/>
      <w:divBdr>
        <w:top w:val="none" w:sz="0" w:space="0" w:color="auto"/>
        <w:left w:val="none" w:sz="0" w:space="0" w:color="auto"/>
        <w:bottom w:val="none" w:sz="0" w:space="0" w:color="auto"/>
        <w:right w:val="none" w:sz="0" w:space="0" w:color="auto"/>
      </w:divBdr>
    </w:div>
    <w:div w:id="1049037220">
      <w:bodyDiv w:val="1"/>
      <w:marLeft w:val="0"/>
      <w:marRight w:val="0"/>
      <w:marTop w:val="0"/>
      <w:marBottom w:val="0"/>
      <w:divBdr>
        <w:top w:val="none" w:sz="0" w:space="0" w:color="auto"/>
        <w:left w:val="none" w:sz="0" w:space="0" w:color="auto"/>
        <w:bottom w:val="none" w:sz="0" w:space="0" w:color="auto"/>
        <w:right w:val="none" w:sz="0" w:space="0" w:color="auto"/>
      </w:divBdr>
    </w:div>
    <w:div w:id="1063530895">
      <w:bodyDiv w:val="1"/>
      <w:marLeft w:val="0"/>
      <w:marRight w:val="0"/>
      <w:marTop w:val="0"/>
      <w:marBottom w:val="0"/>
      <w:divBdr>
        <w:top w:val="none" w:sz="0" w:space="0" w:color="auto"/>
        <w:left w:val="none" w:sz="0" w:space="0" w:color="auto"/>
        <w:bottom w:val="none" w:sz="0" w:space="0" w:color="auto"/>
        <w:right w:val="none" w:sz="0" w:space="0" w:color="auto"/>
      </w:divBdr>
    </w:div>
    <w:div w:id="1074620453">
      <w:bodyDiv w:val="1"/>
      <w:marLeft w:val="0"/>
      <w:marRight w:val="0"/>
      <w:marTop w:val="0"/>
      <w:marBottom w:val="0"/>
      <w:divBdr>
        <w:top w:val="none" w:sz="0" w:space="0" w:color="auto"/>
        <w:left w:val="none" w:sz="0" w:space="0" w:color="auto"/>
        <w:bottom w:val="none" w:sz="0" w:space="0" w:color="auto"/>
        <w:right w:val="none" w:sz="0" w:space="0" w:color="auto"/>
      </w:divBdr>
    </w:div>
    <w:div w:id="1084911691">
      <w:bodyDiv w:val="1"/>
      <w:marLeft w:val="0"/>
      <w:marRight w:val="0"/>
      <w:marTop w:val="0"/>
      <w:marBottom w:val="0"/>
      <w:divBdr>
        <w:top w:val="none" w:sz="0" w:space="0" w:color="auto"/>
        <w:left w:val="none" w:sz="0" w:space="0" w:color="auto"/>
        <w:bottom w:val="none" w:sz="0" w:space="0" w:color="auto"/>
        <w:right w:val="none" w:sz="0" w:space="0" w:color="auto"/>
      </w:divBdr>
    </w:div>
    <w:div w:id="1111583801">
      <w:bodyDiv w:val="1"/>
      <w:marLeft w:val="0"/>
      <w:marRight w:val="0"/>
      <w:marTop w:val="0"/>
      <w:marBottom w:val="0"/>
      <w:divBdr>
        <w:top w:val="none" w:sz="0" w:space="0" w:color="auto"/>
        <w:left w:val="none" w:sz="0" w:space="0" w:color="auto"/>
        <w:bottom w:val="none" w:sz="0" w:space="0" w:color="auto"/>
        <w:right w:val="none" w:sz="0" w:space="0" w:color="auto"/>
      </w:divBdr>
    </w:div>
    <w:div w:id="1162504307">
      <w:bodyDiv w:val="1"/>
      <w:marLeft w:val="0"/>
      <w:marRight w:val="0"/>
      <w:marTop w:val="0"/>
      <w:marBottom w:val="0"/>
      <w:divBdr>
        <w:top w:val="none" w:sz="0" w:space="0" w:color="auto"/>
        <w:left w:val="none" w:sz="0" w:space="0" w:color="auto"/>
        <w:bottom w:val="none" w:sz="0" w:space="0" w:color="auto"/>
        <w:right w:val="none" w:sz="0" w:space="0" w:color="auto"/>
      </w:divBdr>
    </w:div>
    <w:div w:id="1181430039">
      <w:bodyDiv w:val="1"/>
      <w:marLeft w:val="0"/>
      <w:marRight w:val="0"/>
      <w:marTop w:val="0"/>
      <w:marBottom w:val="0"/>
      <w:divBdr>
        <w:top w:val="none" w:sz="0" w:space="0" w:color="auto"/>
        <w:left w:val="none" w:sz="0" w:space="0" w:color="auto"/>
        <w:bottom w:val="none" w:sz="0" w:space="0" w:color="auto"/>
        <w:right w:val="none" w:sz="0" w:space="0" w:color="auto"/>
      </w:divBdr>
    </w:div>
    <w:div w:id="1202011782">
      <w:bodyDiv w:val="1"/>
      <w:marLeft w:val="0"/>
      <w:marRight w:val="0"/>
      <w:marTop w:val="0"/>
      <w:marBottom w:val="0"/>
      <w:divBdr>
        <w:top w:val="none" w:sz="0" w:space="0" w:color="auto"/>
        <w:left w:val="none" w:sz="0" w:space="0" w:color="auto"/>
        <w:bottom w:val="none" w:sz="0" w:space="0" w:color="auto"/>
        <w:right w:val="none" w:sz="0" w:space="0" w:color="auto"/>
      </w:divBdr>
    </w:div>
    <w:div w:id="1267729809">
      <w:bodyDiv w:val="1"/>
      <w:marLeft w:val="0"/>
      <w:marRight w:val="0"/>
      <w:marTop w:val="0"/>
      <w:marBottom w:val="0"/>
      <w:divBdr>
        <w:top w:val="none" w:sz="0" w:space="0" w:color="auto"/>
        <w:left w:val="none" w:sz="0" w:space="0" w:color="auto"/>
        <w:bottom w:val="none" w:sz="0" w:space="0" w:color="auto"/>
        <w:right w:val="none" w:sz="0" w:space="0" w:color="auto"/>
      </w:divBdr>
    </w:div>
    <w:div w:id="1282614879">
      <w:bodyDiv w:val="1"/>
      <w:marLeft w:val="0"/>
      <w:marRight w:val="0"/>
      <w:marTop w:val="0"/>
      <w:marBottom w:val="0"/>
      <w:divBdr>
        <w:top w:val="none" w:sz="0" w:space="0" w:color="auto"/>
        <w:left w:val="none" w:sz="0" w:space="0" w:color="auto"/>
        <w:bottom w:val="none" w:sz="0" w:space="0" w:color="auto"/>
        <w:right w:val="none" w:sz="0" w:space="0" w:color="auto"/>
      </w:divBdr>
    </w:div>
    <w:div w:id="1317340684">
      <w:bodyDiv w:val="1"/>
      <w:marLeft w:val="0"/>
      <w:marRight w:val="0"/>
      <w:marTop w:val="0"/>
      <w:marBottom w:val="0"/>
      <w:divBdr>
        <w:top w:val="none" w:sz="0" w:space="0" w:color="auto"/>
        <w:left w:val="none" w:sz="0" w:space="0" w:color="auto"/>
        <w:bottom w:val="none" w:sz="0" w:space="0" w:color="auto"/>
        <w:right w:val="none" w:sz="0" w:space="0" w:color="auto"/>
      </w:divBdr>
    </w:div>
    <w:div w:id="1325469618">
      <w:bodyDiv w:val="1"/>
      <w:marLeft w:val="0"/>
      <w:marRight w:val="0"/>
      <w:marTop w:val="0"/>
      <w:marBottom w:val="0"/>
      <w:divBdr>
        <w:top w:val="none" w:sz="0" w:space="0" w:color="auto"/>
        <w:left w:val="none" w:sz="0" w:space="0" w:color="auto"/>
        <w:bottom w:val="none" w:sz="0" w:space="0" w:color="auto"/>
        <w:right w:val="none" w:sz="0" w:space="0" w:color="auto"/>
      </w:divBdr>
    </w:div>
    <w:div w:id="1347292646">
      <w:bodyDiv w:val="1"/>
      <w:marLeft w:val="0"/>
      <w:marRight w:val="0"/>
      <w:marTop w:val="0"/>
      <w:marBottom w:val="0"/>
      <w:divBdr>
        <w:top w:val="none" w:sz="0" w:space="0" w:color="auto"/>
        <w:left w:val="none" w:sz="0" w:space="0" w:color="auto"/>
        <w:bottom w:val="none" w:sz="0" w:space="0" w:color="auto"/>
        <w:right w:val="none" w:sz="0" w:space="0" w:color="auto"/>
      </w:divBdr>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
    <w:div w:id="1386489984">
      <w:bodyDiv w:val="1"/>
      <w:marLeft w:val="0"/>
      <w:marRight w:val="0"/>
      <w:marTop w:val="0"/>
      <w:marBottom w:val="0"/>
      <w:divBdr>
        <w:top w:val="none" w:sz="0" w:space="0" w:color="auto"/>
        <w:left w:val="none" w:sz="0" w:space="0" w:color="auto"/>
        <w:bottom w:val="none" w:sz="0" w:space="0" w:color="auto"/>
        <w:right w:val="none" w:sz="0" w:space="0" w:color="auto"/>
      </w:divBdr>
    </w:div>
    <w:div w:id="1390878691">
      <w:bodyDiv w:val="1"/>
      <w:marLeft w:val="0"/>
      <w:marRight w:val="0"/>
      <w:marTop w:val="0"/>
      <w:marBottom w:val="0"/>
      <w:divBdr>
        <w:top w:val="none" w:sz="0" w:space="0" w:color="auto"/>
        <w:left w:val="none" w:sz="0" w:space="0" w:color="auto"/>
        <w:bottom w:val="none" w:sz="0" w:space="0" w:color="auto"/>
        <w:right w:val="none" w:sz="0" w:space="0" w:color="auto"/>
      </w:divBdr>
    </w:div>
    <w:div w:id="1419013179">
      <w:bodyDiv w:val="1"/>
      <w:marLeft w:val="0"/>
      <w:marRight w:val="0"/>
      <w:marTop w:val="0"/>
      <w:marBottom w:val="0"/>
      <w:divBdr>
        <w:top w:val="none" w:sz="0" w:space="0" w:color="auto"/>
        <w:left w:val="none" w:sz="0" w:space="0" w:color="auto"/>
        <w:bottom w:val="none" w:sz="0" w:space="0" w:color="auto"/>
        <w:right w:val="none" w:sz="0" w:space="0" w:color="auto"/>
      </w:divBdr>
    </w:div>
    <w:div w:id="1420448805">
      <w:bodyDiv w:val="1"/>
      <w:marLeft w:val="0"/>
      <w:marRight w:val="0"/>
      <w:marTop w:val="0"/>
      <w:marBottom w:val="0"/>
      <w:divBdr>
        <w:top w:val="none" w:sz="0" w:space="0" w:color="auto"/>
        <w:left w:val="none" w:sz="0" w:space="0" w:color="auto"/>
        <w:bottom w:val="none" w:sz="0" w:space="0" w:color="auto"/>
        <w:right w:val="none" w:sz="0" w:space="0" w:color="auto"/>
      </w:divBdr>
    </w:div>
    <w:div w:id="1425802845">
      <w:bodyDiv w:val="1"/>
      <w:marLeft w:val="0"/>
      <w:marRight w:val="0"/>
      <w:marTop w:val="0"/>
      <w:marBottom w:val="0"/>
      <w:divBdr>
        <w:top w:val="none" w:sz="0" w:space="0" w:color="auto"/>
        <w:left w:val="none" w:sz="0" w:space="0" w:color="auto"/>
        <w:bottom w:val="none" w:sz="0" w:space="0" w:color="auto"/>
        <w:right w:val="none" w:sz="0" w:space="0" w:color="auto"/>
      </w:divBdr>
    </w:div>
    <w:div w:id="1436241936">
      <w:bodyDiv w:val="1"/>
      <w:marLeft w:val="0"/>
      <w:marRight w:val="0"/>
      <w:marTop w:val="0"/>
      <w:marBottom w:val="0"/>
      <w:divBdr>
        <w:top w:val="none" w:sz="0" w:space="0" w:color="auto"/>
        <w:left w:val="none" w:sz="0" w:space="0" w:color="auto"/>
        <w:bottom w:val="none" w:sz="0" w:space="0" w:color="auto"/>
        <w:right w:val="none" w:sz="0" w:space="0" w:color="auto"/>
      </w:divBdr>
    </w:div>
    <w:div w:id="1460800811">
      <w:bodyDiv w:val="1"/>
      <w:marLeft w:val="0"/>
      <w:marRight w:val="0"/>
      <w:marTop w:val="0"/>
      <w:marBottom w:val="0"/>
      <w:divBdr>
        <w:top w:val="none" w:sz="0" w:space="0" w:color="auto"/>
        <w:left w:val="none" w:sz="0" w:space="0" w:color="auto"/>
        <w:bottom w:val="none" w:sz="0" w:space="0" w:color="auto"/>
        <w:right w:val="none" w:sz="0" w:space="0" w:color="auto"/>
      </w:divBdr>
    </w:div>
    <w:div w:id="1463226141">
      <w:bodyDiv w:val="1"/>
      <w:marLeft w:val="0"/>
      <w:marRight w:val="0"/>
      <w:marTop w:val="0"/>
      <w:marBottom w:val="0"/>
      <w:divBdr>
        <w:top w:val="none" w:sz="0" w:space="0" w:color="auto"/>
        <w:left w:val="none" w:sz="0" w:space="0" w:color="auto"/>
        <w:bottom w:val="none" w:sz="0" w:space="0" w:color="auto"/>
        <w:right w:val="none" w:sz="0" w:space="0" w:color="auto"/>
      </w:divBdr>
    </w:div>
    <w:div w:id="1529368265">
      <w:bodyDiv w:val="1"/>
      <w:marLeft w:val="0"/>
      <w:marRight w:val="0"/>
      <w:marTop w:val="0"/>
      <w:marBottom w:val="0"/>
      <w:divBdr>
        <w:top w:val="none" w:sz="0" w:space="0" w:color="auto"/>
        <w:left w:val="none" w:sz="0" w:space="0" w:color="auto"/>
        <w:bottom w:val="none" w:sz="0" w:space="0" w:color="auto"/>
        <w:right w:val="none" w:sz="0" w:space="0" w:color="auto"/>
      </w:divBdr>
    </w:div>
    <w:div w:id="1534347042">
      <w:bodyDiv w:val="1"/>
      <w:marLeft w:val="0"/>
      <w:marRight w:val="0"/>
      <w:marTop w:val="0"/>
      <w:marBottom w:val="0"/>
      <w:divBdr>
        <w:top w:val="none" w:sz="0" w:space="0" w:color="auto"/>
        <w:left w:val="none" w:sz="0" w:space="0" w:color="auto"/>
        <w:bottom w:val="none" w:sz="0" w:space="0" w:color="auto"/>
        <w:right w:val="none" w:sz="0" w:space="0" w:color="auto"/>
      </w:divBdr>
    </w:div>
    <w:div w:id="1570455081">
      <w:bodyDiv w:val="1"/>
      <w:marLeft w:val="0"/>
      <w:marRight w:val="0"/>
      <w:marTop w:val="0"/>
      <w:marBottom w:val="0"/>
      <w:divBdr>
        <w:top w:val="none" w:sz="0" w:space="0" w:color="auto"/>
        <w:left w:val="none" w:sz="0" w:space="0" w:color="auto"/>
        <w:bottom w:val="none" w:sz="0" w:space="0" w:color="auto"/>
        <w:right w:val="none" w:sz="0" w:space="0" w:color="auto"/>
      </w:divBdr>
    </w:div>
    <w:div w:id="1638990552">
      <w:bodyDiv w:val="1"/>
      <w:marLeft w:val="0"/>
      <w:marRight w:val="0"/>
      <w:marTop w:val="0"/>
      <w:marBottom w:val="0"/>
      <w:divBdr>
        <w:top w:val="none" w:sz="0" w:space="0" w:color="auto"/>
        <w:left w:val="none" w:sz="0" w:space="0" w:color="auto"/>
        <w:bottom w:val="none" w:sz="0" w:space="0" w:color="auto"/>
        <w:right w:val="none" w:sz="0" w:space="0" w:color="auto"/>
      </w:divBdr>
    </w:div>
    <w:div w:id="1693602258">
      <w:bodyDiv w:val="1"/>
      <w:marLeft w:val="0"/>
      <w:marRight w:val="0"/>
      <w:marTop w:val="0"/>
      <w:marBottom w:val="0"/>
      <w:divBdr>
        <w:top w:val="none" w:sz="0" w:space="0" w:color="auto"/>
        <w:left w:val="none" w:sz="0" w:space="0" w:color="auto"/>
        <w:bottom w:val="none" w:sz="0" w:space="0" w:color="auto"/>
        <w:right w:val="none" w:sz="0" w:space="0" w:color="auto"/>
      </w:divBdr>
    </w:div>
    <w:div w:id="1745293679">
      <w:bodyDiv w:val="1"/>
      <w:marLeft w:val="0"/>
      <w:marRight w:val="0"/>
      <w:marTop w:val="0"/>
      <w:marBottom w:val="0"/>
      <w:divBdr>
        <w:top w:val="none" w:sz="0" w:space="0" w:color="auto"/>
        <w:left w:val="none" w:sz="0" w:space="0" w:color="auto"/>
        <w:bottom w:val="none" w:sz="0" w:space="0" w:color="auto"/>
        <w:right w:val="none" w:sz="0" w:space="0" w:color="auto"/>
      </w:divBdr>
    </w:div>
    <w:div w:id="1760567101">
      <w:bodyDiv w:val="1"/>
      <w:marLeft w:val="0"/>
      <w:marRight w:val="0"/>
      <w:marTop w:val="0"/>
      <w:marBottom w:val="0"/>
      <w:divBdr>
        <w:top w:val="none" w:sz="0" w:space="0" w:color="auto"/>
        <w:left w:val="none" w:sz="0" w:space="0" w:color="auto"/>
        <w:bottom w:val="none" w:sz="0" w:space="0" w:color="auto"/>
        <w:right w:val="none" w:sz="0" w:space="0" w:color="auto"/>
      </w:divBdr>
    </w:div>
    <w:div w:id="1792819927">
      <w:bodyDiv w:val="1"/>
      <w:marLeft w:val="0"/>
      <w:marRight w:val="0"/>
      <w:marTop w:val="0"/>
      <w:marBottom w:val="0"/>
      <w:divBdr>
        <w:top w:val="none" w:sz="0" w:space="0" w:color="auto"/>
        <w:left w:val="none" w:sz="0" w:space="0" w:color="auto"/>
        <w:bottom w:val="none" w:sz="0" w:space="0" w:color="auto"/>
        <w:right w:val="none" w:sz="0" w:space="0" w:color="auto"/>
      </w:divBdr>
    </w:div>
    <w:div w:id="1840385362">
      <w:bodyDiv w:val="1"/>
      <w:marLeft w:val="0"/>
      <w:marRight w:val="0"/>
      <w:marTop w:val="0"/>
      <w:marBottom w:val="0"/>
      <w:divBdr>
        <w:top w:val="none" w:sz="0" w:space="0" w:color="auto"/>
        <w:left w:val="none" w:sz="0" w:space="0" w:color="auto"/>
        <w:bottom w:val="none" w:sz="0" w:space="0" w:color="auto"/>
        <w:right w:val="none" w:sz="0" w:space="0" w:color="auto"/>
      </w:divBdr>
    </w:div>
    <w:div w:id="1853640248">
      <w:bodyDiv w:val="1"/>
      <w:marLeft w:val="0"/>
      <w:marRight w:val="0"/>
      <w:marTop w:val="0"/>
      <w:marBottom w:val="0"/>
      <w:divBdr>
        <w:top w:val="none" w:sz="0" w:space="0" w:color="auto"/>
        <w:left w:val="none" w:sz="0" w:space="0" w:color="auto"/>
        <w:bottom w:val="none" w:sz="0" w:space="0" w:color="auto"/>
        <w:right w:val="none" w:sz="0" w:space="0" w:color="auto"/>
      </w:divBdr>
    </w:div>
    <w:div w:id="1887447093">
      <w:bodyDiv w:val="1"/>
      <w:marLeft w:val="0"/>
      <w:marRight w:val="0"/>
      <w:marTop w:val="0"/>
      <w:marBottom w:val="0"/>
      <w:divBdr>
        <w:top w:val="none" w:sz="0" w:space="0" w:color="auto"/>
        <w:left w:val="none" w:sz="0" w:space="0" w:color="auto"/>
        <w:bottom w:val="none" w:sz="0" w:space="0" w:color="auto"/>
        <w:right w:val="none" w:sz="0" w:space="0" w:color="auto"/>
      </w:divBdr>
    </w:div>
    <w:div w:id="1891112794">
      <w:bodyDiv w:val="1"/>
      <w:marLeft w:val="0"/>
      <w:marRight w:val="0"/>
      <w:marTop w:val="0"/>
      <w:marBottom w:val="0"/>
      <w:divBdr>
        <w:top w:val="none" w:sz="0" w:space="0" w:color="auto"/>
        <w:left w:val="none" w:sz="0" w:space="0" w:color="auto"/>
        <w:bottom w:val="none" w:sz="0" w:space="0" w:color="auto"/>
        <w:right w:val="none" w:sz="0" w:space="0" w:color="auto"/>
      </w:divBdr>
    </w:div>
    <w:div w:id="1932004854">
      <w:bodyDiv w:val="1"/>
      <w:marLeft w:val="0"/>
      <w:marRight w:val="0"/>
      <w:marTop w:val="0"/>
      <w:marBottom w:val="0"/>
      <w:divBdr>
        <w:top w:val="none" w:sz="0" w:space="0" w:color="auto"/>
        <w:left w:val="none" w:sz="0" w:space="0" w:color="auto"/>
        <w:bottom w:val="none" w:sz="0" w:space="0" w:color="auto"/>
        <w:right w:val="none" w:sz="0" w:space="0" w:color="auto"/>
      </w:divBdr>
    </w:div>
    <w:div w:id="1940068273">
      <w:bodyDiv w:val="1"/>
      <w:marLeft w:val="0"/>
      <w:marRight w:val="0"/>
      <w:marTop w:val="0"/>
      <w:marBottom w:val="0"/>
      <w:divBdr>
        <w:top w:val="none" w:sz="0" w:space="0" w:color="auto"/>
        <w:left w:val="none" w:sz="0" w:space="0" w:color="auto"/>
        <w:bottom w:val="none" w:sz="0" w:space="0" w:color="auto"/>
        <w:right w:val="none" w:sz="0" w:space="0" w:color="auto"/>
      </w:divBdr>
    </w:div>
    <w:div w:id="1968003226">
      <w:bodyDiv w:val="1"/>
      <w:marLeft w:val="0"/>
      <w:marRight w:val="0"/>
      <w:marTop w:val="0"/>
      <w:marBottom w:val="0"/>
      <w:divBdr>
        <w:top w:val="none" w:sz="0" w:space="0" w:color="auto"/>
        <w:left w:val="none" w:sz="0" w:space="0" w:color="auto"/>
        <w:bottom w:val="none" w:sz="0" w:space="0" w:color="auto"/>
        <w:right w:val="none" w:sz="0" w:space="0" w:color="auto"/>
      </w:divBdr>
    </w:div>
    <w:div w:id="2020229373">
      <w:bodyDiv w:val="1"/>
      <w:marLeft w:val="0"/>
      <w:marRight w:val="0"/>
      <w:marTop w:val="0"/>
      <w:marBottom w:val="0"/>
      <w:divBdr>
        <w:top w:val="none" w:sz="0" w:space="0" w:color="auto"/>
        <w:left w:val="none" w:sz="0" w:space="0" w:color="auto"/>
        <w:bottom w:val="none" w:sz="0" w:space="0" w:color="auto"/>
        <w:right w:val="none" w:sz="0" w:space="0" w:color="auto"/>
      </w:divBdr>
    </w:div>
    <w:div w:id="2102020131">
      <w:bodyDiv w:val="1"/>
      <w:marLeft w:val="0"/>
      <w:marRight w:val="0"/>
      <w:marTop w:val="0"/>
      <w:marBottom w:val="0"/>
      <w:divBdr>
        <w:top w:val="none" w:sz="0" w:space="0" w:color="auto"/>
        <w:left w:val="none" w:sz="0" w:space="0" w:color="auto"/>
        <w:bottom w:val="none" w:sz="0" w:space="0" w:color="auto"/>
        <w:right w:val="none" w:sz="0" w:space="0" w:color="auto"/>
      </w:divBdr>
    </w:div>
    <w:div w:id="2118400274">
      <w:bodyDiv w:val="1"/>
      <w:marLeft w:val="0"/>
      <w:marRight w:val="0"/>
      <w:marTop w:val="0"/>
      <w:marBottom w:val="0"/>
      <w:divBdr>
        <w:top w:val="none" w:sz="0" w:space="0" w:color="auto"/>
        <w:left w:val="none" w:sz="0" w:space="0" w:color="auto"/>
        <w:bottom w:val="none" w:sz="0" w:space="0" w:color="auto"/>
        <w:right w:val="none" w:sz="0" w:space="0" w:color="auto"/>
      </w:divBdr>
    </w:div>
    <w:div w:id="212796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99475-39B3-4A2D-9BA2-278AF84F7F93}">
  <ds:schemaRefs>
    <ds:schemaRef ds:uri="http://schemas.openxmlformats.org/officeDocument/2006/bibliography"/>
  </ds:schemaRefs>
</ds:datastoreItem>
</file>

<file path=customXml/itemProps2.xml><?xml version="1.0" encoding="utf-8"?>
<ds:datastoreItem xmlns:ds="http://schemas.openxmlformats.org/officeDocument/2006/customXml" ds:itemID="{E42B08D3-7C2C-4F35-A390-273CDB11EC0C}"/>
</file>

<file path=customXml/itemProps3.xml><?xml version="1.0" encoding="utf-8"?>
<ds:datastoreItem xmlns:ds="http://schemas.openxmlformats.org/officeDocument/2006/customXml" ds:itemID="{59340F11-FB67-4418-96C1-B9005F084DE8}"/>
</file>

<file path=customXml/itemProps4.xml><?xml version="1.0" encoding="utf-8"?>
<ds:datastoreItem xmlns:ds="http://schemas.openxmlformats.org/officeDocument/2006/customXml" ds:itemID="{D1DE98B9-B744-48A9-BBCA-78B0CA6AEAA3}"/>
</file>

<file path=docProps/app.xml><?xml version="1.0" encoding="utf-8"?>
<Properties xmlns="http://schemas.openxmlformats.org/officeDocument/2006/extended-properties" xmlns:vt="http://schemas.openxmlformats.org/officeDocument/2006/docPropsVTypes">
  <Template>Normal</Template>
  <TotalTime>76</TotalTime>
  <Pages>1</Pages>
  <Words>7001</Words>
  <Characters>39908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Hoàng Hà</dc:creator>
  <cp:keywords/>
  <dc:description/>
  <cp:lastModifiedBy>Visa_302</cp:lastModifiedBy>
  <cp:revision>4</cp:revision>
  <cp:lastPrinted>2025-02-18T03:37:00Z</cp:lastPrinted>
  <dcterms:created xsi:type="dcterms:W3CDTF">2025-02-12T08:25:00Z</dcterms:created>
  <dcterms:modified xsi:type="dcterms:W3CDTF">2025-02-18T08:24:00Z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9a57db0438e7db2204c70f8aaa8cb3f293dd6b40dd6213c3d7f5459fcd60659b</vt:lpwstr>
  </property>
</Properties>
</file>